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6118" w14:textId="1951551D" w:rsidR="004C6608" w:rsidRPr="00442992" w:rsidRDefault="00974686" w:rsidP="00C6202D">
      <w:pPr>
        <w:pStyle w:val="Title"/>
        <w:pBdr>
          <w:bottom w:val="single" w:sz="4" w:space="1" w:color="auto"/>
        </w:pBdr>
        <w:rPr>
          <w:rFonts w:asciiTheme="minorHAnsi" w:hAnsiTheme="minorHAnsi" w:cstheme="minorHAnsi"/>
        </w:rPr>
      </w:pPr>
      <w:r>
        <w:rPr>
          <w:rFonts w:asciiTheme="minorHAnsi" w:hAnsiTheme="minorHAnsi" w:cstheme="minorHAnsi"/>
        </w:rPr>
        <w:t xml:space="preserve">M090 </w:t>
      </w:r>
      <w:r w:rsidR="006C4C9D" w:rsidRPr="00442992">
        <w:rPr>
          <w:rFonts w:asciiTheme="minorHAnsi" w:hAnsiTheme="minorHAnsi" w:cstheme="minorHAnsi"/>
        </w:rPr>
        <w:t xml:space="preserve">Antisocial Behavior Policy </w:t>
      </w:r>
    </w:p>
    <w:p w14:paraId="36BADE9A" w14:textId="4F2F9B9F" w:rsidR="00442992" w:rsidRPr="00442992" w:rsidRDefault="00442992" w:rsidP="00442992">
      <w:pPr>
        <w:pStyle w:val="ListParagraph"/>
        <w:keepNext/>
        <w:numPr>
          <w:ilvl w:val="0"/>
          <w:numId w:val="47"/>
        </w:numPr>
        <w:spacing w:before="480" w:after="60"/>
        <w:contextualSpacing w:val="0"/>
        <w:outlineLvl w:val="0"/>
        <w:rPr>
          <w:rFonts w:asciiTheme="minorHAnsi" w:hAnsiTheme="minorHAnsi" w:cstheme="minorHAnsi"/>
          <w:b/>
          <w:bCs/>
          <w:color w:val="000000"/>
          <w:sz w:val="28"/>
          <w:szCs w:val="28"/>
        </w:rPr>
      </w:pPr>
      <w:r w:rsidRPr="00442992">
        <w:rPr>
          <w:rFonts w:asciiTheme="minorHAnsi" w:hAnsiTheme="minorHAnsi" w:cstheme="minorHAnsi"/>
          <w:b/>
          <w:bCs/>
          <w:color w:val="000000"/>
          <w:sz w:val="28"/>
          <w:szCs w:val="28"/>
        </w:rPr>
        <w:t>Purpose</w:t>
      </w:r>
    </w:p>
    <w:p w14:paraId="39FA9668" w14:textId="77777777" w:rsidR="00442992" w:rsidRPr="00442992" w:rsidRDefault="00442992" w:rsidP="00442992">
      <w:pPr>
        <w:pStyle w:val="ListParagraph"/>
        <w:spacing w:after="180"/>
        <w:ind w:left="425"/>
        <w:contextualSpacing w:val="0"/>
        <w:rPr>
          <w:rFonts w:asciiTheme="minorHAnsi" w:hAnsiTheme="minorHAnsi" w:cstheme="minorHAnsi"/>
          <w:bCs/>
          <w:color w:val="000000"/>
          <w:sz w:val="24"/>
        </w:rPr>
      </w:pPr>
      <w:r w:rsidRPr="00442992">
        <w:rPr>
          <w:rFonts w:asciiTheme="minorHAnsi" w:hAnsiTheme="minorHAnsi" w:cstheme="minorHAnsi"/>
          <w:bCs/>
          <w:color w:val="000000"/>
          <w:sz w:val="24"/>
        </w:rPr>
        <w:t xml:space="preserve">The purpose of this policy is to provide clear guidance on how YWCA Australia and housing subsidiaries (YWCA) are to manage the antisocial </w:t>
      </w:r>
      <w:proofErr w:type="spellStart"/>
      <w:r w:rsidRPr="00442992">
        <w:rPr>
          <w:rFonts w:asciiTheme="minorHAnsi" w:hAnsiTheme="minorHAnsi" w:cstheme="minorHAnsi"/>
          <w:bCs/>
          <w:color w:val="000000"/>
          <w:sz w:val="24"/>
        </w:rPr>
        <w:t>behaviour</w:t>
      </w:r>
      <w:proofErr w:type="spellEnd"/>
      <w:r w:rsidRPr="00442992">
        <w:rPr>
          <w:rFonts w:asciiTheme="minorHAnsi" w:hAnsiTheme="minorHAnsi" w:cstheme="minorHAnsi"/>
          <w:bCs/>
          <w:color w:val="000000"/>
          <w:sz w:val="24"/>
        </w:rPr>
        <w:t xml:space="preserve"> of a YWCA tenant.</w:t>
      </w:r>
    </w:p>
    <w:p w14:paraId="5D68F32A" w14:textId="77777777" w:rsidR="00442992" w:rsidRPr="00442992" w:rsidRDefault="00442992" w:rsidP="00442992">
      <w:pPr>
        <w:pStyle w:val="ListParagraph"/>
        <w:spacing w:after="60"/>
        <w:ind w:left="425"/>
        <w:contextualSpacing w:val="0"/>
        <w:rPr>
          <w:rFonts w:asciiTheme="minorHAnsi" w:hAnsiTheme="minorHAnsi" w:cstheme="minorHAnsi"/>
          <w:bCs/>
          <w:color w:val="000000"/>
          <w:spacing w:val="-4"/>
          <w:sz w:val="24"/>
        </w:rPr>
      </w:pPr>
      <w:r w:rsidRPr="00442992">
        <w:rPr>
          <w:rFonts w:asciiTheme="minorHAnsi" w:hAnsiTheme="minorHAnsi" w:cstheme="minorHAnsi"/>
          <w:bCs/>
          <w:color w:val="000000"/>
          <w:spacing w:val="-4"/>
          <w:sz w:val="24"/>
        </w:rPr>
        <w:t>This policy enables YWCA’s housing subsidiaries to meet the following regulatory standards:</w:t>
      </w:r>
    </w:p>
    <w:p w14:paraId="1E4574DE" w14:textId="77777777" w:rsidR="00442992" w:rsidRPr="00442992" w:rsidRDefault="00442992" w:rsidP="00442992">
      <w:pPr>
        <w:pStyle w:val="ListParagraph"/>
        <w:numPr>
          <w:ilvl w:val="0"/>
          <w:numId w:val="42"/>
        </w:numPr>
        <w:spacing w:before="0" w:after="60"/>
        <w:ind w:left="850" w:hanging="425"/>
        <w:contextualSpacing w:val="0"/>
        <w:rPr>
          <w:rFonts w:asciiTheme="minorHAnsi" w:hAnsiTheme="minorHAnsi" w:cstheme="minorHAnsi"/>
          <w:bCs/>
          <w:i/>
          <w:color w:val="000000"/>
          <w:sz w:val="24"/>
        </w:rPr>
      </w:pPr>
      <w:r w:rsidRPr="00442992">
        <w:rPr>
          <w:rFonts w:asciiTheme="minorHAnsi" w:hAnsiTheme="minorHAnsi" w:cstheme="minorHAnsi"/>
          <w:bCs/>
          <w:i/>
          <w:color w:val="000000"/>
          <w:sz w:val="24"/>
        </w:rPr>
        <w:t xml:space="preserve">The registered agency has policies and procedures which strive to sustain tenancies. </w:t>
      </w:r>
    </w:p>
    <w:p w14:paraId="69A11D9F" w14:textId="77777777" w:rsidR="00442992" w:rsidRPr="00442992" w:rsidRDefault="00442992" w:rsidP="00442992">
      <w:pPr>
        <w:pStyle w:val="ListParagraph"/>
        <w:numPr>
          <w:ilvl w:val="0"/>
          <w:numId w:val="42"/>
        </w:numPr>
        <w:spacing w:before="0" w:after="60"/>
        <w:ind w:left="850" w:hanging="425"/>
        <w:contextualSpacing w:val="0"/>
        <w:rPr>
          <w:rFonts w:asciiTheme="minorHAnsi" w:hAnsiTheme="minorHAnsi" w:cstheme="minorHAnsi"/>
          <w:bCs/>
          <w:i/>
          <w:color w:val="000000"/>
          <w:spacing w:val="-4"/>
          <w:sz w:val="24"/>
        </w:rPr>
      </w:pPr>
      <w:r w:rsidRPr="00442992">
        <w:rPr>
          <w:rFonts w:asciiTheme="minorHAnsi" w:hAnsiTheme="minorHAnsi" w:cstheme="minorHAnsi"/>
          <w:bCs/>
          <w:i/>
          <w:color w:val="000000"/>
          <w:spacing w:val="-4"/>
          <w:sz w:val="24"/>
        </w:rPr>
        <w:t xml:space="preserve">Enforced transfers are </w:t>
      </w:r>
      <w:proofErr w:type="spellStart"/>
      <w:r w:rsidRPr="00442992">
        <w:rPr>
          <w:rFonts w:asciiTheme="minorHAnsi" w:hAnsiTheme="minorHAnsi" w:cstheme="minorHAnsi"/>
          <w:bCs/>
          <w:i/>
          <w:color w:val="000000"/>
          <w:spacing w:val="-4"/>
          <w:sz w:val="24"/>
        </w:rPr>
        <w:t>minimised</w:t>
      </w:r>
      <w:proofErr w:type="spellEnd"/>
      <w:r w:rsidRPr="00442992">
        <w:rPr>
          <w:rFonts w:asciiTheme="minorHAnsi" w:hAnsiTheme="minorHAnsi" w:cstheme="minorHAnsi"/>
          <w:bCs/>
          <w:i/>
          <w:color w:val="000000"/>
          <w:spacing w:val="-4"/>
          <w:sz w:val="24"/>
        </w:rPr>
        <w:t xml:space="preserve"> and eviction is treated as a mechanism of last resort.</w:t>
      </w:r>
    </w:p>
    <w:p w14:paraId="64FA46B5" w14:textId="77777777" w:rsidR="00442992" w:rsidRPr="00442992" w:rsidRDefault="00442992" w:rsidP="00442992">
      <w:pPr>
        <w:pStyle w:val="ListParagraph"/>
        <w:numPr>
          <w:ilvl w:val="0"/>
          <w:numId w:val="42"/>
        </w:numPr>
        <w:spacing w:before="0" w:after="60"/>
        <w:ind w:left="850" w:hanging="425"/>
        <w:contextualSpacing w:val="0"/>
        <w:rPr>
          <w:rFonts w:asciiTheme="minorHAnsi" w:hAnsiTheme="minorHAnsi" w:cstheme="minorHAnsi"/>
          <w:bCs/>
          <w:i/>
          <w:color w:val="000000"/>
          <w:sz w:val="24"/>
        </w:rPr>
      </w:pPr>
      <w:r w:rsidRPr="00442992">
        <w:rPr>
          <w:rFonts w:asciiTheme="minorHAnsi" w:hAnsiTheme="minorHAnsi" w:cstheme="minorHAnsi"/>
          <w:bCs/>
          <w:i/>
          <w:color w:val="000000"/>
          <w:sz w:val="24"/>
        </w:rPr>
        <w:t>The registered agency establishes and maintains arrangements that are adequate to ensure tenants and residents with support needs receive appropriate support, if relevant and where available, to maintain their tenancies.</w:t>
      </w:r>
    </w:p>
    <w:p w14:paraId="707787CF" w14:textId="1D20F99F" w:rsidR="00442992" w:rsidRPr="00442992" w:rsidRDefault="00442992" w:rsidP="00442992">
      <w:pPr>
        <w:pStyle w:val="ListParagraph"/>
        <w:keepNext/>
        <w:numPr>
          <w:ilvl w:val="0"/>
          <w:numId w:val="47"/>
        </w:numPr>
        <w:spacing w:before="480" w:after="60"/>
        <w:contextualSpacing w:val="0"/>
        <w:outlineLvl w:val="0"/>
        <w:rPr>
          <w:rFonts w:asciiTheme="minorHAnsi" w:hAnsiTheme="minorHAnsi" w:cstheme="minorHAnsi"/>
          <w:b/>
          <w:bCs/>
          <w:color w:val="000000"/>
          <w:sz w:val="28"/>
          <w:szCs w:val="28"/>
        </w:rPr>
      </w:pPr>
      <w:r w:rsidRPr="00442992">
        <w:rPr>
          <w:rFonts w:asciiTheme="minorHAnsi" w:hAnsiTheme="minorHAnsi" w:cstheme="minorHAnsi"/>
          <w:b/>
          <w:bCs/>
          <w:color w:val="000000"/>
          <w:sz w:val="28"/>
          <w:szCs w:val="28"/>
        </w:rPr>
        <w:t>Scope</w:t>
      </w:r>
    </w:p>
    <w:p w14:paraId="34A20C48" w14:textId="77777777" w:rsidR="00442992" w:rsidRPr="00442992" w:rsidRDefault="00442992" w:rsidP="00442992">
      <w:pPr>
        <w:pStyle w:val="ListParagraph"/>
        <w:spacing w:after="180"/>
        <w:ind w:left="425"/>
        <w:contextualSpacing w:val="0"/>
        <w:rPr>
          <w:rFonts w:asciiTheme="minorHAnsi" w:hAnsiTheme="minorHAnsi" w:cstheme="minorHAnsi"/>
          <w:color w:val="000000"/>
          <w:sz w:val="24"/>
          <w:szCs w:val="24"/>
        </w:rPr>
      </w:pPr>
      <w:r w:rsidRPr="00442992">
        <w:rPr>
          <w:rFonts w:asciiTheme="minorHAnsi" w:hAnsiTheme="minorHAnsi" w:cstheme="minorHAnsi"/>
          <w:color w:val="000000"/>
          <w:sz w:val="24"/>
          <w:szCs w:val="24"/>
        </w:rPr>
        <w:t>This policy applies to all YWCA staff, contractors and volunteers involved in tenancy management (Employees).</w:t>
      </w:r>
    </w:p>
    <w:p w14:paraId="47BDF834" w14:textId="77777777" w:rsidR="00442992" w:rsidRPr="00442992" w:rsidRDefault="00442992" w:rsidP="00442992">
      <w:pPr>
        <w:pStyle w:val="ListParagraph"/>
        <w:spacing w:after="180"/>
        <w:ind w:left="425"/>
        <w:contextualSpacing w:val="0"/>
        <w:rPr>
          <w:rFonts w:asciiTheme="minorHAnsi" w:hAnsiTheme="minorHAnsi" w:cstheme="minorHAnsi"/>
          <w:bCs/>
          <w:color w:val="000000"/>
          <w:sz w:val="24"/>
        </w:rPr>
      </w:pPr>
      <w:r w:rsidRPr="00442992">
        <w:rPr>
          <w:rFonts w:asciiTheme="minorHAnsi" w:hAnsiTheme="minorHAnsi" w:cstheme="minorHAnsi"/>
          <w:bCs/>
          <w:color w:val="000000"/>
          <w:sz w:val="24"/>
        </w:rPr>
        <w:t>The policy applies to both tenancy agreements and rooming house agreements. Unless stated otherwise, references to “tenants” include rooming house residents and references to “tenancies” include rooming house residencies.</w:t>
      </w:r>
    </w:p>
    <w:p w14:paraId="5DE7B8C2" w14:textId="1E5DEC55" w:rsidR="00442992" w:rsidRPr="00442992" w:rsidRDefault="00442992" w:rsidP="00442992">
      <w:pPr>
        <w:pStyle w:val="ListParagraph"/>
        <w:keepNext/>
        <w:numPr>
          <w:ilvl w:val="0"/>
          <w:numId w:val="47"/>
        </w:numPr>
        <w:spacing w:before="480" w:after="60"/>
        <w:contextualSpacing w:val="0"/>
        <w:outlineLvl w:val="0"/>
        <w:rPr>
          <w:rFonts w:asciiTheme="minorHAnsi" w:hAnsiTheme="minorHAnsi" w:cstheme="minorHAnsi"/>
          <w:b/>
          <w:bCs/>
          <w:color w:val="000000"/>
          <w:sz w:val="28"/>
          <w:szCs w:val="28"/>
        </w:rPr>
      </w:pPr>
      <w:r w:rsidRPr="00442992">
        <w:rPr>
          <w:rFonts w:asciiTheme="minorHAnsi" w:hAnsiTheme="minorHAnsi" w:cstheme="minorHAnsi"/>
          <w:b/>
          <w:bCs/>
          <w:color w:val="000000"/>
          <w:sz w:val="28"/>
          <w:szCs w:val="28"/>
        </w:rPr>
        <w:t>Definitions</w:t>
      </w:r>
    </w:p>
    <w:p w14:paraId="1DA7CA76" w14:textId="77777777" w:rsidR="00442992" w:rsidRPr="00442992" w:rsidRDefault="00442992" w:rsidP="00442992">
      <w:pPr>
        <w:pStyle w:val="PP1cText"/>
        <w:spacing w:after="180" w:line="264" w:lineRule="auto"/>
        <w:rPr>
          <w:rFonts w:asciiTheme="minorHAnsi" w:hAnsiTheme="minorHAnsi" w:cstheme="minorHAnsi"/>
          <w:color w:val="auto"/>
        </w:rPr>
      </w:pPr>
      <w:r w:rsidRPr="00442992">
        <w:rPr>
          <w:rFonts w:asciiTheme="minorHAnsi" w:hAnsiTheme="minorHAnsi" w:cstheme="minorHAnsi"/>
          <w:color w:val="auto"/>
        </w:rPr>
        <w:t>Antisocial behaviour (ASB) is behaviour that unreasonably disturbs a person or unreasonably interferes with a person’s ability to go about their lawful business.</w:t>
      </w:r>
    </w:p>
    <w:p w14:paraId="490EDE7E" w14:textId="77777777" w:rsidR="00442992" w:rsidRPr="00442992" w:rsidRDefault="00442992" w:rsidP="00442992">
      <w:pPr>
        <w:pStyle w:val="PP1cText"/>
        <w:spacing w:after="180" w:line="264" w:lineRule="auto"/>
        <w:rPr>
          <w:rFonts w:asciiTheme="minorHAnsi" w:hAnsiTheme="minorHAnsi" w:cstheme="minorHAnsi"/>
          <w:color w:val="auto"/>
        </w:rPr>
      </w:pPr>
      <w:r w:rsidRPr="00442992">
        <w:rPr>
          <w:rFonts w:asciiTheme="minorHAnsi" w:hAnsiTheme="minorHAnsi" w:cstheme="minorHAnsi"/>
          <w:color w:val="auto"/>
        </w:rPr>
        <w:t xml:space="preserve">ASB includes physical assaults or acts of violence; malicious damage to property; sexual harassment, racial </w:t>
      </w:r>
      <w:proofErr w:type="gramStart"/>
      <w:r w:rsidRPr="00442992">
        <w:rPr>
          <w:rFonts w:asciiTheme="minorHAnsi" w:hAnsiTheme="minorHAnsi" w:cstheme="minorHAnsi"/>
          <w:color w:val="auto"/>
        </w:rPr>
        <w:t>vilification</w:t>
      </w:r>
      <w:proofErr w:type="gramEnd"/>
      <w:r w:rsidRPr="00442992">
        <w:rPr>
          <w:rFonts w:asciiTheme="minorHAnsi" w:hAnsiTheme="minorHAnsi" w:cstheme="minorHAnsi"/>
          <w:color w:val="auto"/>
        </w:rPr>
        <w:t xml:space="preserve"> or unfair discrimination; verbal abuse or threatening behaviour; loud and unruly behaviour; excessive and persistent noise; or reasonably interfering with the peace, comfort or privacy of neighbours.</w:t>
      </w:r>
    </w:p>
    <w:p w14:paraId="5A7A6881" w14:textId="77777777" w:rsidR="00442992" w:rsidRPr="00442992" w:rsidRDefault="00442992" w:rsidP="00442992">
      <w:pPr>
        <w:pStyle w:val="PP1cText"/>
        <w:spacing w:after="180" w:line="264" w:lineRule="auto"/>
        <w:rPr>
          <w:rFonts w:asciiTheme="minorHAnsi" w:hAnsiTheme="minorHAnsi" w:cstheme="minorHAnsi"/>
          <w:color w:val="auto"/>
        </w:rPr>
      </w:pPr>
      <w:r w:rsidRPr="00442992">
        <w:rPr>
          <w:rFonts w:asciiTheme="minorHAnsi" w:hAnsiTheme="minorHAnsi" w:cstheme="minorHAnsi"/>
          <w:color w:val="auto"/>
        </w:rPr>
        <w:t xml:space="preserve">ASB within a YWCA property, including common areas such as driveways, </w:t>
      </w:r>
      <w:proofErr w:type="gramStart"/>
      <w:r w:rsidRPr="00442992">
        <w:rPr>
          <w:rFonts w:asciiTheme="minorHAnsi" w:hAnsiTheme="minorHAnsi" w:cstheme="minorHAnsi"/>
          <w:color w:val="auto"/>
        </w:rPr>
        <w:t>foyers</w:t>
      </w:r>
      <w:proofErr w:type="gramEnd"/>
      <w:r w:rsidRPr="00442992">
        <w:rPr>
          <w:rFonts w:asciiTheme="minorHAnsi" w:hAnsiTheme="minorHAnsi" w:cstheme="minorHAnsi"/>
          <w:color w:val="auto"/>
        </w:rPr>
        <w:t xml:space="preserve"> and corridors, may constitute a breach of duty or a breach of the tenancy agreement and may be grounds for legal action against the tenant, even if the ASB is by their guest. ASB outside the YWCA property and common areas is beyond YWCA’s management but may be a matter for the police.</w:t>
      </w:r>
    </w:p>
    <w:p w14:paraId="250809D0" w14:textId="7EA6D519" w:rsidR="00442992" w:rsidRPr="00442992" w:rsidRDefault="00442992" w:rsidP="00442992">
      <w:pPr>
        <w:pStyle w:val="ListParagraph"/>
        <w:keepNext/>
        <w:numPr>
          <w:ilvl w:val="0"/>
          <w:numId w:val="47"/>
        </w:numPr>
        <w:spacing w:before="480" w:after="60"/>
        <w:contextualSpacing w:val="0"/>
        <w:outlineLvl w:val="0"/>
        <w:rPr>
          <w:rFonts w:asciiTheme="minorHAnsi" w:hAnsiTheme="minorHAnsi" w:cstheme="minorHAnsi"/>
          <w:b/>
          <w:bCs/>
          <w:color w:val="000000"/>
          <w:sz w:val="28"/>
          <w:szCs w:val="28"/>
        </w:rPr>
      </w:pPr>
      <w:r w:rsidRPr="00442992">
        <w:rPr>
          <w:rFonts w:asciiTheme="minorHAnsi" w:hAnsiTheme="minorHAnsi" w:cstheme="minorHAnsi"/>
          <w:b/>
          <w:bCs/>
          <w:color w:val="000000"/>
          <w:sz w:val="28"/>
          <w:szCs w:val="28"/>
        </w:rPr>
        <w:lastRenderedPageBreak/>
        <w:t>Policy Statement</w:t>
      </w:r>
    </w:p>
    <w:p w14:paraId="406D2816" w14:textId="77777777" w:rsidR="00442992" w:rsidRPr="00442992" w:rsidRDefault="00442992" w:rsidP="00442992">
      <w:pPr>
        <w:pStyle w:val="PP1cText"/>
        <w:spacing w:after="180" w:line="264" w:lineRule="auto"/>
        <w:rPr>
          <w:rFonts w:asciiTheme="minorHAnsi" w:hAnsiTheme="minorHAnsi" w:cstheme="minorHAnsi"/>
          <w:color w:val="auto"/>
        </w:rPr>
      </w:pPr>
      <w:r w:rsidRPr="00442992">
        <w:rPr>
          <w:rFonts w:asciiTheme="minorHAnsi" w:hAnsiTheme="minorHAnsi" w:cstheme="minorHAnsi"/>
          <w:color w:val="auto"/>
        </w:rPr>
        <w:t xml:space="preserve">YWCA’s antisocial behaviour (ASB) policy is founded on two principles: that tenants and their neighbours are entitled to quiet enjoyment of their homes, and that all people are entitled to be treated with dignity and respect. YWCA is committed to developing and maintaining communities free from ASB. </w:t>
      </w:r>
    </w:p>
    <w:p w14:paraId="36A79E52" w14:textId="77777777" w:rsidR="00442992" w:rsidRPr="00442992" w:rsidRDefault="00442992" w:rsidP="00442992">
      <w:pPr>
        <w:pStyle w:val="PP1cText"/>
        <w:spacing w:after="180" w:line="264" w:lineRule="auto"/>
        <w:rPr>
          <w:rFonts w:asciiTheme="minorHAnsi" w:hAnsiTheme="minorHAnsi" w:cstheme="minorHAnsi"/>
          <w:color w:val="auto"/>
        </w:rPr>
      </w:pPr>
      <w:r w:rsidRPr="00442992">
        <w:rPr>
          <w:rFonts w:asciiTheme="minorHAnsi" w:hAnsiTheme="minorHAnsi" w:cstheme="minorHAnsi"/>
          <w:color w:val="auto"/>
        </w:rPr>
        <w:t xml:space="preserve">YWCA is proactive in reducing the risk of ASB through high-quality building design and maintenance, </w:t>
      </w:r>
      <w:proofErr w:type="gramStart"/>
      <w:r w:rsidRPr="00442992">
        <w:rPr>
          <w:rFonts w:asciiTheme="minorHAnsi" w:hAnsiTheme="minorHAnsi" w:cstheme="minorHAnsi"/>
          <w:color w:val="auto"/>
        </w:rPr>
        <w:t>recruitment</w:t>
      </w:r>
      <w:proofErr w:type="gramEnd"/>
      <w:r w:rsidRPr="00442992">
        <w:rPr>
          <w:rFonts w:asciiTheme="minorHAnsi" w:hAnsiTheme="minorHAnsi" w:cstheme="minorHAnsi"/>
          <w:color w:val="auto"/>
        </w:rPr>
        <w:t xml:space="preserve"> and ongoing training of high-calibre Employees, increasing social inclusion through tenant engagement and community-building strategies, and facilitating access to support for tenants with complex needs.</w:t>
      </w:r>
    </w:p>
    <w:p w14:paraId="577190D2" w14:textId="77777777" w:rsidR="00442992" w:rsidRPr="00442992" w:rsidRDefault="00442992" w:rsidP="00442992">
      <w:pPr>
        <w:pStyle w:val="PP1cText"/>
        <w:spacing w:after="180" w:line="264" w:lineRule="auto"/>
        <w:rPr>
          <w:rFonts w:asciiTheme="minorHAnsi" w:hAnsiTheme="minorHAnsi" w:cstheme="minorHAnsi"/>
          <w:color w:val="auto"/>
        </w:rPr>
      </w:pPr>
      <w:r w:rsidRPr="00442992">
        <w:rPr>
          <w:rFonts w:asciiTheme="minorHAnsi" w:hAnsiTheme="minorHAnsi" w:cstheme="minorHAnsi"/>
          <w:color w:val="auto"/>
        </w:rPr>
        <w:t xml:space="preserve">Tenants are expected to be reasonably tolerant of different lifestyles and behaviours. Tenants may see or hear things that they think are inappropriate, but it would only be considered ASB if the behaviour causes an </w:t>
      </w:r>
      <w:r w:rsidRPr="00442992">
        <w:rPr>
          <w:rFonts w:asciiTheme="minorHAnsi" w:hAnsiTheme="minorHAnsi" w:cstheme="minorHAnsi"/>
          <w:i/>
          <w:color w:val="auto"/>
        </w:rPr>
        <w:t>unreasonable</w:t>
      </w:r>
      <w:r w:rsidRPr="00442992">
        <w:rPr>
          <w:rFonts w:asciiTheme="minorHAnsi" w:hAnsiTheme="minorHAnsi" w:cstheme="minorHAnsi"/>
          <w:color w:val="auto"/>
        </w:rPr>
        <w:t xml:space="preserve"> disturbance.</w:t>
      </w:r>
    </w:p>
    <w:p w14:paraId="3ACDAABF" w14:textId="77777777" w:rsidR="00442992" w:rsidRPr="00442992" w:rsidRDefault="00442992" w:rsidP="00442992">
      <w:pPr>
        <w:pStyle w:val="PP1cText"/>
        <w:spacing w:after="180" w:line="264" w:lineRule="auto"/>
        <w:rPr>
          <w:rFonts w:asciiTheme="minorHAnsi" w:hAnsiTheme="minorHAnsi" w:cstheme="minorHAnsi"/>
          <w:color w:val="auto"/>
        </w:rPr>
      </w:pPr>
      <w:r w:rsidRPr="00442992">
        <w:rPr>
          <w:rFonts w:asciiTheme="minorHAnsi" w:hAnsiTheme="minorHAnsi" w:cstheme="minorHAnsi"/>
          <w:color w:val="auto"/>
        </w:rPr>
        <w:t xml:space="preserve">YWCA will not tolerate ASB towards any Employee, </w:t>
      </w:r>
      <w:proofErr w:type="gramStart"/>
      <w:r w:rsidRPr="00442992">
        <w:rPr>
          <w:rFonts w:asciiTheme="minorHAnsi" w:hAnsiTheme="minorHAnsi" w:cstheme="minorHAnsi"/>
          <w:color w:val="auto"/>
        </w:rPr>
        <w:t>tenant</w:t>
      </w:r>
      <w:proofErr w:type="gramEnd"/>
      <w:r w:rsidRPr="00442992">
        <w:rPr>
          <w:rFonts w:asciiTheme="minorHAnsi" w:hAnsiTheme="minorHAnsi" w:cstheme="minorHAnsi"/>
          <w:color w:val="auto"/>
        </w:rPr>
        <w:t xml:space="preserve"> or tenant group. YWCA takes all reports of ASB seriously, investigates them impartially, maintains the confidentiality of witnesses and keeps accurate records. Where ASB occurs, YWCA’s priority is the safety of other tenants and household members, </w:t>
      </w:r>
      <w:proofErr w:type="gramStart"/>
      <w:r w:rsidRPr="00442992">
        <w:rPr>
          <w:rFonts w:asciiTheme="minorHAnsi" w:hAnsiTheme="minorHAnsi" w:cstheme="minorHAnsi"/>
          <w:color w:val="auto"/>
        </w:rPr>
        <w:t>neighbours</w:t>
      </w:r>
      <w:proofErr w:type="gramEnd"/>
      <w:r w:rsidRPr="00442992">
        <w:rPr>
          <w:rFonts w:asciiTheme="minorHAnsi" w:hAnsiTheme="minorHAnsi" w:cstheme="minorHAnsi"/>
          <w:color w:val="auto"/>
        </w:rPr>
        <w:t xml:space="preserve"> and YWCA Employees; if violence – whether real or threatened – is reported, YWCA will notify the police in the first instance.</w:t>
      </w:r>
    </w:p>
    <w:p w14:paraId="7F1C2EC9" w14:textId="77777777" w:rsidR="00442992" w:rsidRPr="00442992" w:rsidRDefault="00442992" w:rsidP="00442992">
      <w:pPr>
        <w:pStyle w:val="PP1cText"/>
        <w:spacing w:after="180" w:line="264" w:lineRule="auto"/>
        <w:rPr>
          <w:rFonts w:asciiTheme="minorHAnsi" w:hAnsiTheme="minorHAnsi" w:cstheme="minorHAnsi"/>
          <w:bCs/>
          <w:color w:val="auto"/>
        </w:rPr>
      </w:pPr>
      <w:r w:rsidRPr="00442992">
        <w:rPr>
          <w:rFonts w:asciiTheme="minorHAnsi" w:hAnsiTheme="minorHAnsi" w:cstheme="minorHAnsi"/>
          <w:bCs/>
          <w:color w:val="auto"/>
        </w:rPr>
        <w:t xml:space="preserve">In seeking to eliminate ASB, YWCA works with support services to assist the tenant to understand the nature of their behaviour, address the causes of it and sustain their tenancy. </w:t>
      </w:r>
    </w:p>
    <w:p w14:paraId="773BC735" w14:textId="77777777" w:rsidR="00442992" w:rsidRPr="00442992" w:rsidRDefault="00442992" w:rsidP="00442992">
      <w:pPr>
        <w:pStyle w:val="PP1cText"/>
        <w:spacing w:after="180" w:line="264" w:lineRule="auto"/>
        <w:rPr>
          <w:rFonts w:asciiTheme="minorHAnsi" w:hAnsiTheme="minorHAnsi" w:cstheme="minorHAnsi"/>
          <w:bCs/>
          <w:color w:val="auto"/>
        </w:rPr>
      </w:pPr>
      <w:r w:rsidRPr="00442992">
        <w:rPr>
          <w:rFonts w:asciiTheme="minorHAnsi" w:hAnsiTheme="minorHAnsi" w:cstheme="minorHAnsi"/>
          <w:bCs/>
          <w:color w:val="auto"/>
        </w:rPr>
        <w:t xml:space="preserve">YWCA may take legal action against the tenant if they have breached their tenancy agreement or residential tenancies </w:t>
      </w:r>
      <w:proofErr w:type="gramStart"/>
      <w:r w:rsidRPr="00442992">
        <w:rPr>
          <w:rFonts w:asciiTheme="minorHAnsi" w:hAnsiTheme="minorHAnsi" w:cstheme="minorHAnsi"/>
          <w:bCs/>
          <w:color w:val="auto"/>
        </w:rPr>
        <w:t>law, but</w:t>
      </w:r>
      <w:proofErr w:type="gramEnd"/>
      <w:r w:rsidRPr="00442992">
        <w:rPr>
          <w:rFonts w:asciiTheme="minorHAnsi" w:hAnsiTheme="minorHAnsi" w:cstheme="minorHAnsi"/>
          <w:bCs/>
          <w:color w:val="auto"/>
        </w:rPr>
        <w:t xml:space="preserve"> will generally only do so if there is a witness willing to testify at the Tribunal, as legal action without a witness is unlikely to succeed. If applying for a Tribunal hearing, YWCA will usually seek a Compliance Order, with an order for eviction only being sought as a last resort – for example, in situations where the ongoing safety of people or property is at risk.</w:t>
      </w:r>
    </w:p>
    <w:p w14:paraId="4B563590" w14:textId="77777777" w:rsidR="00442992" w:rsidRPr="00442992" w:rsidRDefault="00442992" w:rsidP="00442992">
      <w:pPr>
        <w:pStyle w:val="PP1cText"/>
        <w:spacing w:after="180" w:line="264" w:lineRule="auto"/>
        <w:rPr>
          <w:rFonts w:asciiTheme="minorHAnsi" w:hAnsiTheme="minorHAnsi" w:cstheme="minorHAnsi"/>
          <w:bCs/>
          <w:color w:val="auto"/>
        </w:rPr>
      </w:pPr>
      <w:r w:rsidRPr="00442992">
        <w:rPr>
          <w:rFonts w:asciiTheme="minorHAnsi" w:hAnsiTheme="minorHAnsi" w:cstheme="minorHAnsi"/>
          <w:bCs/>
          <w:color w:val="auto"/>
        </w:rPr>
        <w:t>If a YWCA tenant is significantly affected by the ASB of someone outside YWCA’s control (</w:t>
      </w:r>
      <w:proofErr w:type="gramStart"/>
      <w:r w:rsidRPr="00442992">
        <w:rPr>
          <w:rFonts w:asciiTheme="minorHAnsi" w:hAnsiTheme="minorHAnsi" w:cstheme="minorHAnsi"/>
          <w:bCs/>
          <w:color w:val="auto"/>
        </w:rPr>
        <w:t>e.g.</w:t>
      </w:r>
      <w:proofErr w:type="gramEnd"/>
      <w:r w:rsidRPr="00442992">
        <w:rPr>
          <w:rFonts w:asciiTheme="minorHAnsi" w:hAnsiTheme="minorHAnsi" w:cstheme="minorHAnsi"/>
          <w:bCs/>
          <w:color w:val="auto"/>
        </w:rPr>
        <w:t xml:space="preserve"> a private neighbour), and all other reasonable action and options have been attempted with no resolution, YWCA may in consultation with the tenant agree to transfer them to another YWCA property.</w:t>
      </w:r>
    </w:p>
    <w:p w14:paraId="4551B226" w14:textId="77777777" w:rsidR="00442992" w:rsidRPr="00442992" w:rsidRDefault="00442992" w:rsidP="00442992">
      <w:pPr>
        <w:pStyle w:val="PP1cText"/>
        <w:spacing w:after="180" w:line="264" w:lineRule="auto"/>
        <w:rPr>
          <w:rFonts w:asciiTheme="minorHAnsi" w:hAnsiTheme="minorHAnsi" w:cstheme="minorHAnsi"/>
        </w:rPr>
      </w:pPr>
      <w:r w:rsidRPr="00442992">
        <w:rPr>
          <w:rFonts w:asciiTheme="minorHAnsi" w:hAnsiTheme="minorHAnsi" w:cstheme="minorHAnsi"/>
          <w:bCs/>
          <w:color w:val="auto"/>
        </w:rPr>
        <w:t>If the ASB is an act of a perpetrator of family violence and YWCA receives reports of the ASB in forms of n</w:t>
      </w:r>
      <w:r w:rsidRPr="00442992">
        <w:rPr>
          <w:rFonts w:asciiTheme="minorHAnsi" w:hAnsiTheme="minorHAnsi" w:cstheme="minorHAnsi"/>
        </w:rPr>
        <w:t xml:space="preserve">oise disturbances or concerns from neighbours or information from other service providers, direct reports from the perpetrator or victim </w:t>
      </w:r>
      <w:proofErr w:type="spellStart"/>
      <w:r w:rsidRPr="00442992">
        <w:rPr>
          <w:rFonts w:asciiTheme="minorHAnsi" w:hAnsiTheme="minorHAnsi" w:cstheme="minorHAnsi"/>
        </w:rPr>
        <w:t>suvivoir</w:t>
      </w:r>
      <w:proofErr w:type="spellEnd"/>
      <w:r w:rsidRPr="00442992">
        <w:rPr>
          <w:rFonts w:asciiTheme="minorHAnsi" w:hAnsiTheme="minorHAnsi" w:cstheme="minorHAnsi"/>
        </w:rPr>
        <w:t xml:space="preserve"> YWCA will recognise the presence of observable signs and indicators of family violence. For example, violence-supporting attitudes or narratives. </w:t>
      </w:r>
    </w:p>
    <w:p w14:paraId="6A2C37AA" w14:textId="77777777" w:rsidR="00442992" w:rsidRPr="00442992" w:rsidRDefault="00442992" w:rsidP="00442992">
      <w:pPr>
        <w:pStyle w:val="PP1cText"/>
        <w:numPr>
          <w:ilvl w:val="0"/>
          <w:numId w:val="45"/>
        </w:numPr>
        <w:spacing w:after="180" w:line="264" w:lineRule="auto"/>
        <w:rPr>
          <w:rFonts w:asciiTheme="minorHAnsi" w:hAnsiTheme="minorHAnsi" w:cstheme="minorHAnsi"/>
        </w:rPr>
      </w:pPr>
      <w:r w:rsidRPr="00442992">
        <w:rPr>
          <w:rFonts w:asciiTheme="minorHAnsi" w:hAnsiTheme="minorHAnsi" w:cstheme="minorHAnsi"/>
        </w:rPr>
        <w:t xml:space="preserve">Practice in a way that provides consistent information and messages to indicate violence will not be tolerated or accepted. This should be a principle guiding practice rather than </w:t>
      </w:r>
      <w:r w:rsidRPr="00442992">
        <w:rPr>
          <w:rFonts w:asciiTheme="minorHAnsi" w:hAnsiTheme="minorHAnsi" w:cstheme="minorHAnsi"/>
        </w:rPr>
        <w:lastRenderedPageBreak/>
        <w:t xml:space="preserve">influencing direct conversation with perpetrators about violence being unacceptable, which may come across as escalate the risk for a victim-survivor. </w:t>
      </w:r>
    </w:p>
    <w:p w14:paraId="3D60691F" w14:textId="77777777" w:rsidR="00442992" w:rsidRPr="00442992" w:rsidRDefault="00442992" w:rsidP="00442992">
      <w:pPr>
        <w:pStyle w:val="PP1cText"/>
        <w:numPr>
          <w:ilvl w:val="0"/>
          <w:numId w:val="45"/>
        </w:numPr>
        <w:spacing w:after="180" w:line="264" w:lineRule="auto"/>
        <w:rPr>
          <w:rFonts w:asciiTheme="minorHAnsi" w:hAnsiTheme="minorHAnsi" w:cstheme="minorHAnsi"/>
        </w:rPr>
      </w:pPr>
      <w:r w:rsidRPr="00442992">
        <w:rPr>
          <w:rFonts w:asciiTheme="minorHAnsi" w:hAnsiTheme="minorHAnsi" w:cstheme="minorHAnsi"/>
        </w:rPr>
        <w:t xml:space="preserve"> Engage the perpetrator in a manner that does not escalate risk to a victim-survivor (which requires specific training) or support collusion, including by using appropriate language and skills to provide information about supports available for the perpetrator and not disclosing information from the victim-survivor or another source. </w:t>
      </w:r>
    </w:p>
    <w:p w14:paraId="36ADA779" w14:textId="77777777" w:rsidR="00442992" w:rsidRPr="00442992" w:rsidRDefault="00442992" w:rsidP="00442992">
      <w:pPr>
        <w:pStyle w:val="PP1cText"/>
        <w:numPr>
          <w:ilvl w:val="0"/>
          <w:numId w:val="45"/>
        </w:numPr>
        <w:spacing w:after="180" w:line="264" w:lineRule="auto"/>
        <w:rPr>
          <w:rFonts w:asciiTheme="minorHAnsi" w:hAnsiTheme="minorHAnsi" w:cstheme="minorHAnsi"/>
        </w:rPr>
      </w:pPr>
      <w:r w:rsidRPr="00442992">
        <w:rPr>
          <w:rFonts w:asciiTheme="minorHAnsi" w:hAnsiTheme="minorHAnsi" w:cstheme="minorHAnsi"/>
        </w:rPr>
        <w:t xml:space="preserve">Monitor a perpetrator’s use of violence. </w:t>
      </w:r>
    </w:p>
    <w:p w14:paraId="3EFEA54C" w14:textId="77777777" w:rsidR="00442992" w:rsidRPr="00442992" w:rsidRDefault="00442992" w:rsidP="00442992">
      <w:pPr>
        <w:pStyle w:val="PP1cText"/>
        <w:numPr>
          <w:ilvl w:val="0"/>
          <w:numId w:val="45"/>
        </w:numPr>
        <w:spacing w:after="180" w:line="264" w:lineRule="auto"/>
        <w:rPr>
          <w:rFonts w:asciiTheme="minorHAnsi" w:hAnsiTheme="minorHAnsi" w:cstheme="minorHAnsi"/>
        </w:rPr>
      </w:pPr>
      <w:r w:rsidRPr="00442992">
        <w:rPr>
          <w:rFonts w:asciiTheme="minorHAnsi" w:hAnsiTheme="minorHAnsi" w:cstheme="minorHAnsi"/>
        </w:rPr>
        <w:t xml:space="preserve">Seek secondary consultation and share risk-relevant information (in accordance with relevant legislation, such as FVISS) with a service that specialises in risk assessment and management, including services that work with perpetrators of violence (for example, the Men’s Referral Service). </w:t>
      </w:r>
    </w:p>
    <w:p w14:paraId="4A18345E" w14:textId="77777777" w:rsidR="00442992" w:rsidRPr="00442992" w:rsidRDefault="00442992" w:rsidP="00442992">
      <w:pPr>
        <w:pStyle w:val="PP1cText"/>
        <w:numPr>
          <w:ilvl w:val="0"/>
          <w:numId w:val="45"/>
        </w:numPr>
        <w:spacing w:after="180" w:line="264" w:lineRule="auto"/>
        <w:rPr>
          <w:rFonts w:asciiTheme="minorHAnsi" w:hAnsiTheme="minorHAnsi" w:cstheme="minorHAnsi"/>
        </w:rPr>
      </w:pPr>
      <w:r w:rsidRPr="00442992">
        <w:rPr>
          <w:rFonts w:asciiTheme="minorHAnsi" w:hAnsiTheme="minorHAnsi" w:cstheme="minorHAnsi"/>
        </w:rPr>
        <w:t xml:space="preserve">Report concerns about the impact of the perpetrator’s violence on any children to Child Protection or other relevant authorities. </w:t>
      </w:r>
    </w:p>
    <w:p w14:paraId="1D9DD93C" w14:textId="77777777" w:rsidR="00442992" w:rsidRPr="00442992" w:rsidRDefault="00442992" w:rsidP="00442992">
      <w:pPr>
        <w:pStyle w:val="PP1cText"/>
        <w:spacing w:after="180" w:line="264" w:lineRule="auto"/>
        <w:rPr>
          <w:rFonts w:asciiTheme="minorHAnsi" w:hAnsiTheme="minorHAnsi" w:cstheme="minorHAnsi"/>
          <w:bCs/>
          <w:color w:val="auto"/>
        </w:rPr>
      </w:pPr>
      <w:r w:rsidRPr="00442992">
        <w:rPr>
          <w:rFonts w:asciiTheme="minorHAnsi" w:hAnsiTheme="minorHAnsi" w:cstheme="minorHAnsi"/>
        </w:rPr>
        <w:t>It is possible that a renter may disclose that they are perpetrating or using family violence against others. It is important to not ignore a disclosure from a perpetrator, but it is not recommended that workers challenge perpetrators about their use of violence without the appropriate training and expertise as this could increase risk to the victim-survivor/s. Acknowledge what has been discussed and offer to make a referral to an appropriate service such as the Men’s Referral Service. If a person is in immediate danger, call 000.</w:t>
      </w:r>
    </w:p>
    <w:p w14:paraId="4BA39987" w14:textId="55004524" w:rsidR="00442992" w:rsidRPr="00442992" w:rsidRDefault="00442992" w:rsidP="00442992">
      <w:pPr>
        <w:pStyle w:val="ListParagraph"/>
        <w:keepNext/>
        <w:numPr>
          <w:ilvl w:val="0"/>
          <w:numId w:val="47"/>
        </w:numPr>
        <w:spacing w:before="480" w:after="60"/>
        <w:contextualSpacing w:val="0"/>
        <w:outlineLvl w:val="0"/>
        <w:rPr>
          <w:rFonts w:asciiTheme="minorHAnsi" w:hAnsiTheme="minorHAnsi" w:cstheme="minorHAnsi"/>
          <w:b/>
          <w:bCs/>
          <w:color w:val="000000"/>
          <w:sz w:val="28"/>
          <w:szCs w:val="28"/>
        </w:rPr>
      </w:pPr>
      <w:r w:rsidRPr="00442992">
        <w:rPr>
          <w:rFonts w:asciiTheme="minorHAnsi" w:hAnsiTheme="minorHAnsi" w:cstheme="minorHAnsi"/>
          <w:b/>
          <w:bCs/>
          <w:color w:val="000000"/>
          <w:sz w:val="28"/>
          <w:szCs w:val="28"/>
        </w:rPr>
        <w:t>Responsibilities</w:t>
      </w:r>
    </w:p>
    <w:p w14:paraId="5E45BBDD" w14:textId="77777777" w:rsidR="00442992" w:rsidRPr="00442992" w:rsidRDefault="00442992" w:rsidP="00442992">
      <w:pPr>
        <w:pStyle w:val="PP1cText"/>
        <w:spacing w:after="60" w:line="264" w:lineRule="auto"/>
        <w:rPr>
          <w:rFonts w:asciiTheme="minorHAnsi" w:hAnsiTheme="minorHAnsi" w:cstheme="minorHAnsi"/>
          <w:color w:val="auto"/>
        </w:rPr>
      </w:pPr>
      <w:r w:rsidRPr="00442992">
        <w:rPr>
          <w:rFonts w:asciiTheme="minorHAnsi" w:hAnsiTheme="minorHAnsi" w:cstheme="minorHAnsi"/>
          <w:color w:val="auto"/>
        </w:rPr>
        <w:t>YWCA’s National Housing Operations Manager has responsibility for ensuring that:</w:t>
      </w:r>
    </w:p>
    <w:p w14:paraId="3444F5BC" w14:textId="77777777" w:rsidR="00442992" w:rsidRPr="00442992" w:rsidRDefault="00442992" w:rsidP="00442992">
      <w:pPr>
        <w:pStyle w:val="ListParagraph"/>
        <w:numPr>
          <w:ilvl w:val="0"/>
          <w:numId w:val="42"/>
        </w:numPr>
        <w:spacing w:before="0" w:after="60"/>
        <w:ind w:left="850" w:hanging="425"/>
        <w:contextualSpacing w:val="0"/>
        <w:rPr>
          <w:rFonts w:asciiTheme="minorHAnsi" w:hAnsiTheme="minorHAnsi" w:cstheme="minorHAnsi"/>
          <w:bCs/>
          <w:color w:val="000000"/>
          <w:sz w:val="24"/>
        </w:rPr>
      </w:pPr>
      <w:r w:rsidRPr="00442992">
        <w:rPr>
          <w:rFonts w:asciiTheme="minorHAnsi" w:hAnsiTheme="minorHAnsi" w:cstheme="minorHAnsi"/>
          <w:bCs/>
          <w:color w:val="000000"/>
          <w:sz w:val="24"/>
        </w:rPr>
        <w:t xml:space="preserve">this policy is </w:t>
      </w:r>
      <w:proofErr w:type="gramStart"/>
      <w:r w:rsidRPr="00442992">
        <w:rPr>
          <w:rFonts w:asciiTheme="minorHAnsi" w:hAnsiTheme="minorHAnsi" w:cstheme="minorHAnsi"/>
          <w:bCs/>
          <w:color w:val="000000"/>
          <w:sz w:val="24"/>
        </w:rPr>
        <w:t>implemented</w:t>
      </w:r>
      <w:proofErr w:type="gramEnd"/>
      <w:r w:rsidRPr="00442992">
        <w:rPr>
          <w:rFonts w:asciiTheme="minorHAnsi" w:hAnsiTheme="minorHAnsi" w:cstheme="minorHAnsi"/>
          <w:bCs/>
          <w:color w:val="000000"/>
          <w:sz w:val="24"/>
        </w:rPr>
        <w:t xml:space="preserve"> and its application monitored, </w:t>
      </w:r>
    </w:p>
    <w:p w14:paraId="54940F14" w14:textId="77777777" w:rsidR="00442992" w:rsidRPr="00442992" w:rsidRDefault="00442992" w:rsidP="00442992">
      <w:pPr>
        <w:pStyle w:val="ListParagraph"/>
        <w:numPr>
          <w:ilvl w:val="0"/>
          <w:numId w:val="42"/>
        </w:numPr>
        <w:spacing w:before="0" w:after="60"/>
        <w:ind w:left="850" w:hanging="425"/>
        <w:contextualSpacing w:val="0"/>
        <w:rPr>
          <w:rFonts w:asciiTheme="minorHAnsi" w:hAnsiTheme="minorHAnsi" w:cstheme="minorHAnsi"/>
          <w:bCs/>
          <w:color w:val="000000"/>
          <w:sz w:val="24"/>
        </w:rPr>
      </w:pPr>
      <w:r w:rsidRPr="00442992">
        <w:rPr>
          <w:rFonts w:asciiTheme="minorHAnsi" w:hAnsiTheme="minorHAnsi" w:cstheme="minorHAnsi"/>
          <w:bCs/>
          <w:color w:val="000000"/>
          <w:sz w:val="24"/>
        </w:rPr>
        <w:t>the policy continues to comply with relevant legislation, and</w:t>
      </w:r>
    </w:p>
    <w:p w14:paraId="4F134DAD" w14:textId="77777777" w:rsidR="00442992" w:rsidRPr="00442992" w:rsidRDefault="00442992" w:rsidP="00442992">
      <w:pPr>
        <w:pStyle w:val="ListParagraph"/>
        <w:numPr>
          <w:ilvl w:val="0"/>
          <w:numId w:val="42"/>
        </w:numPr>
        <w:spacing w:before="0" w:after="180"/>
        <w:ind w:left="850" w:hanging="425"/>
        <w:contextualSpacing w:val="0"/>
        <w:rPr>
          <w:rFonts w:asciiTheme="minorHAnsi" w:hAnsiTheme="minorHAnsi" w:cstheme="minorHAnsi"/>
          <w:bCs/>
          <w:color w:val="000000"/>
          <w:sz w:val="24"/>
        </w:rPr>
      </w:pPr>
      <w:r w:rsidRPr="00442992">
        <w:rPr>
          <w:rFonts w:asciiTheme="minorHAnsi" w:hAnsiTheme="minorHAnsi" w:cstheme="minorHAnsi"/>
          <w:bCs/>
          <w:color w:val="000000"/>
          <w:sz w:val="24"/>
        </w:rPr>
        <w:t>this policy is reviewed to evaluate its ongoing effectiveness.</w:t>
      </w:r>
    </w:p>
    <w:p w14:paraId="3297D6C4" w14:textId="4F696DC0" w:rsidR="00442992" w:rsidRPr="00442992" w:rsidRDefault="00442992" w:rsidP="00442992">
      <w:pPr>
        <w:pStyle w:val="ListParagraph"/>
        <w:keepNext/>
        <w:numPr>
          <w:ilvl w:val="0"/>
          <w:numId w:val="47"/>
        </w:numPr>
        <w:spacing w:before="480" w:after="60"/>
        <w:contextualSpacing w:val="0"/>
        <w:outlineLvl w:val="0"/>
        <w:rPr>
          <w:rFonts w:asciiTheme="minorHAnsi" w:hAnsiTheme="minorHAnsi" w:cstheme="minorHAnsi"/>
          <w:b/>
          <w:bCs/>
          <w:color w:val="000000"/>
          <w:sz w:val="28"/>
          <w:szCs w:val="28"/>
        </w:rPr>
      </w:pPr>
      <w:r w:rsidRPr="00442992">
        <w:rPr>
          <w:rFonts w:asciiTheme="minorHAnsi" w:hAnsiTheme="minorHAnsi" w:cstheme="minorHAnsi"/>
          <w:b/>
          <w:bCs/>
          <w:color w:val="000000"/>
          <w:sz w:val="28"/>
          <w:szCs w:val="28"/>
        </w:rPr>
        <w:t>Appendices</w:t>
      </w:r>
    </w:p>
    <w:p w14:paraId="0616ECC8" w14:textId="77777777" w:rsidR="00442992" w:rsidRPr="00442992" w:rsidRDefault="00442992" w:rsidP="00442992">
      <w:pPr>
        <w:pStyle w:val="PP1cText"/>
        <w:spacing w:after="180" w:line="264" w:lineRule="auto"/>
        <w:rPr>
          <w:rFonts w:asciiTheme="minorHAnsi" w:hAnsiTheme="minorHAnsi" w:cstheme="minorHAnsi"/>
          <w:color w:val="auto"/>
        </w:rPr>
      </w:pPr>
      <w:r w:rsidRPr="00442992">
        <w:rPr>
          <w:rFonts w:asciiTheme="minorHAnsi" w:hAnsiTheme="minorHAnsi" w:cstheme="minorHAnsi"/>
          <w:color w:val="auto"/>
        </w:rPr>
        <w:t>N/A</w:t>
      </w:r>
    </w:p>
    <w:p w14:paraId="38866463" w14:textId="61C2BD9C" w:rsidR="00442992" w:rsidRPr="00442992" w:rsidRDefault="00442992" w:rsidP="00442992">
      <w:pPr>
        <w:pStyle w:val="ListParagraph"/>
        <w:keepNext/>
        <w:numPr>
          <w:ilvl w:val="0"/>
          <w:numId w:val="47"/>
        </w:numPr>
        <w:spacing w:before="480" w:after="60"/>
        <w:contextualSpacing w:val="0"/>
        <w:outlineLvl w:val="0"/>
        <w:rPr>
          <w:rFonts w:asciiTheme="minorHAnsi" w:hAnsiTheme="minorHAnsi" w:cstheme="minorHAnsi"/>
          <w:b/>
          <w:bCs/>
          <w:color w:val="000000"/>
          <w:sz w:val="28"/>
          <w:szCs w:val="28"/>
        </w:rPr>
      </w:pPr>
      <w:r w:rsidRPr="00442992">
        <w:rPr>
          <w:rFonts w:asciiTheme="minorHAnsi" w:hAnsiTheme="minorHAnsi" w:cstheme="minorHAnsi"/>
          <w:b/>
          <w:bCs/>
          <w:color w:val="000000"/>
          <w:sz w:val="28"/>
          <w:szCs w:val="28"/>
        </w:rPr>
        <w:t>Related Information</w:t>
      </w:r>
    </w:p>
    <w:p w14:paraId="16C5F87E" w14:textId="77777777" w:rsidR="00442992" w:rsidRPr="00442992" w:rsidRDefault="00442992" w:rsidP="00442992">
      <w:pPr>
        <w:ind w:left="2126" w:hanging="1701"/>
        <w:rPr>
          <w:rFonts w:asciiTheme="minorHAnsi" w:hAnsiTheme="minorHAnsi" w:cstheme="minorHAnsi"/>
          <w:sz w:val="24"/>
          <w:szCs w:val="23"/>
        </w:rPr>
      </w:pPr>
      <w:r w:rsidRPr="00442992">
        <w:rPr>
          <w:rFonts w:asciiTheme="minorHAnsi" w:hAnsiTheme="minorHAnsi" w:cstheme="minorHAnsi"/>
          <w:sz w:val="24"/>
          <w:szCs w:val="23"/>
        </w:rPr>
        <w:t>Legislation</w:t>
      </w:r>
      <w:r w:rsidRPr="00442992">
        <w:rPr>
          <w:rFonts w:asciiTheme="minorHAnsi" w:hAnsiTheme="minorHAnsi" w:cstheme="minorHAnsi"/>
          <w:sz w:val="24"/>
          <w:szCs w:val="23"/>
        </w:rPr>
        <w:tab/>
      </w:r>
      <w:hyperlink r:id="rId10" w:history="1">
        <w:r w:rsidRPr="00442992">
          <w:rPr>
            <w:rStyle w:val="Hyperlink"/>
            <w:rFonts w:asciiTheme="minorHAnsi" w:hAnsiTheme="minorHAnsi" w:cstheme="minorHAnsi"/>
            <w:szCs w:val="23"/>
          </w:rPr>
          <w:t>Residential Tenancies Act 1997 (Vic)</w:t>
        </w:r>
      </w:hyperlink>
    </w:p>
    <w:p w14:paraId="43DABB09" w14:textId="77777777" w:rsidR="00442992" w:rsidRPr="00442992" w:rsidRDefault="00442992" w:rsidP="00442992">
      <w:pPr>
        <w:ind w:left="2126" w:hanging="1701"/>
        <w:rPr>
          <w:rFonts w:asciiTheme="minorHAnsi" w:hAnsiTheme="minorHAnsi" w:cstheme="minorHAnsi"/>
        </w:rPr>
      </w:pPr>
      <w:r w:rsidRPr="00442992">
        <w:rPr>
          <w:rFonts w:asciiTheme="minorHAnsi" w:hAnsiTheme="minorHAnsi" w:cstheme="minorHAnsi"/>
          <w:sz w:val="24"/>
          <w:szCs w:val="23"/>
        </w:rPr>
        <w:t>Standards</w:t>
      </w:r>
      <w:r w:rsidRPr="00442992">
        <w:rPr>
          <w:rFonts w:asciiTheme="minorHAnsi" w:hAnsiTheme="minorHAnsi" w:cstheme="minorHAnsi"/>
          <w:sz w:val="24"/>
          <w:szCs w:val="23"/>
        </w:rPr>
        <w:tab/>
      </w:r>
      <w:hyperlink r:id="rId11" w:history="1">
        <w:r w:rsidRPr="00442992">
          <w:rPr>
            <w:rStyle w:val="Hyperlink"/>
            <w:rFonts w:asciiTheme="minorHAnsi" w:hAnsiTheme="minorHAnsi" w:cstheme="minorHAnsi"/>
            <w:szCs w:val="23"/>
            <w:lang w:eastAsia="en-AU"/>
          </w:rPr>
          <w:t>Housing Registrar (Vic): Performance Standards</w:t>
        </w:r>
      </w:hyperlink>
    </w:p>
    <w:p w14:paraId="39462A20" w14:textId="77777777" w:rsidR="00442992" w:rsidRPr="00442992" w:rsidRDefault="00442992" w:rsidP="00442992">
      <w:pPr>
        <w:ind w:left="2126" w:hanging="1701"/>
        <w:rPr>
          <w:rStyle w:val="Hyperlink"/>
          <w:rFonts w:asciiTheme="minorHAnsi" w:hAnsiTheme="minorHAnsi" w:cstheme="minorHAnsi"/>
          <w:szCs w:val="23"/>
        </w:rPr>
      </w:pPr>
      <w:r w:rsidRPr="00442992">
        <w:rPr>
          <w:rFonts w:asciiTheme="minorHAnsi" w:hAnsiTheme="minorHAnsi" w:cstheme="minorHAnsi"/>
          <w:sz w:val="24"/>
          <w:szCs w:val="23"/>
        </w:rPr>
        <w:t>Standards</w:t>
      </w:r>
      <w:r w:rsidRPr="00442992">
        <w:rPr>
          <w:rFonts w:asciiTheme="minorHAnsi" w:hAnsiTheme="minorHAnsi" w:cstheme="minorHAnsi"/>
          <w:sz w:val="24"/>
          <w:szCs w:val="23"/>
        </w:rPr>
        <w:tab/>
      </w:r>
      <w:hyperlink r:id="rId12" w:history="1">
        <w:r w:rsidRPr="00442992">
          <w:rPr>
            <w:rStyle w:val="Hyperlink"/>
            <w:rFonts w:asciiTheme="minorHAnsi" w:hAnsiTheme="minorHAnsi" w:cstheme="minorHAnsi"/>
            <w:szCs w:val="23"/>
          </w:rPr>
          <w:t>NRSCH: Evidence Guidelines</w:t>
        </w:r>
      </w:hyperlink>
    </w:p>
    <w:p w14:paraId="53CAF001" w14:textId="77777777" w:rsidR="00442992" w:rsidRPr="00442992" w:rsidRDefault="00442992" w:rsidP="00442992">
      <w:pPr>
        <w:ind w:left="2126" w:hanging="1701"/>
        <w:rPr>
          <w:rStyle w:val="Hyperlink"/>
          <w:rFonts w:asciiTheme="minorHAnsi" w:hAnsiTheme="minorHAnsi" w:cstheme="minorHAnsi"/>
          <w:szCs w:val="23"/>
        </w:rPr>
      </w:pPr>
    </w:p>
    <w:p w14:paraId="2B664329" w14:textId="77777777" w:rsidR="00442992" w:rsidRPr="00442992" w:rsidRDefault="00442992" w:rsidP="00442992">
      <w:pPr>
        <w:rPr>
          <w:rStyle w:val="Hyperlink"/>
          <w:rFonts w:asciiTheme="minorHAnsi" w:hAnsiTheme="minorHAnsi" w:cstheme="minorHAnsi"/>
          <w:sz w:val="28"/>
          <w:szCs w:val="28"/>
        </w:rPr>
      </w:pPr>
      <w:r w:rsidRPr="00442992">
        <w:rPr>
          <w:rStyle w:val="Hyperlink"/>
          <w:rFonts w:asciiTheme="minorHAnsi" w:hAnsiTheme="minorHAnsi" w:cstheme="minorHAnsi"/>
          <w:sz w:val="28"/>
          <w:szCs w:val="28"/>
        </w:rPr>
        <w:lastRenderedPageBreak/>
        <w:t xml:space="preserve">Associated documents </w:t>
      </w:r>
    </w:p>
    <w:p w14:paraId="0D2B4BD9" w14:textId="77777777" w:rsidR="00442992" w:rsidRPr="00442992" w:rsidRDefault="00442992" w:rsidP="00442992">
      <w:pPr>
        <w:pStyle w:val="ListParagraph"/>
        <w:numPr>
          <w:ilvl w:val="0"/>
          <w:numId w:val="44"/>
        </w:numPr>
        <w:spacing w:line="240" w:lineRule="auto"/>
        <w:rPr>
          <w:rFonts w:asciiTheme="minorHAnsi" w:hAnsiTheme="minorHAnsi" w:cstheme="minorHAnsi"/>
        </w:rPr>
      </w:pPr>
      <w:r w:rsidRPr="00442992">
        <w:rPr>
          <w:rFonts w:asciiTheme="minorHAnsi" w:hAnsiTheme="minorHAnsi" w:cstheme="minorHAnsi"/>
        </w:rPr>
        <w:t>Family Violence Policy</w:t>
      </w:r>
    </w:p>
    <w:p w14:paraId="5109700A" w14:textId="77777777" w:rsidR="00442992" w:rsidRPr="00442992" w:rsidRDefault="00442992" w:rsidP="00442992">
      <w:pPr>
        <w:pStyle w:val="ListParagraph"/>
        <w:numPr>
          <w:ilvl w:val="0"/>
          <w:numId w:val="44"/>
        </w:numPr>
        <w:spacing w:line="240" w:lineRule="auto"/>
        <w:rPr>
          <w:rFonts w:asciiTheme="minorHAnsi" w:hAnsiTheme="minorHAnsi" w:cstheme="minorHAnsi"/>
        </w:rPr>
      </w:pPr>
      <w:r w:rsidRPr="00442992">
        <w:rPr>
          <w:rFonts w:asciiTheme="minorHAnsi" w:hAnsiTheme="minorHAnsi" w:cstheme="minorHAnsi"/>
        </w:rPr>
        <w:t>Privacy and Confidentiality Policy</w:t>
      </w:r>
    </w:p>
    <w:p w14:paraId="721C0FEA" w14:textId="77777777" w:rsidR="00442992" w:rsidRPr="00442992" w:rsidRDefault="00442992" w:rsidP="00442992">
      <w:pPr>
        <w:pStyle w:val="ListParagraph"/>
        <w:numPr>
          <w:ilvl w:val="0"/>
          <w:numId w:val="44"/>
        </w:numPr>
        <w:spacing w:line="240" w:lineRule="auto"/>
        <w:rPr>
          <w:rFonts w:asciiTheme="minorHAnsi" w:hAnsiTheme="minorHAnsi" w:cstheme="minorHAnsi"/>
        </w:rPr>
      </w:pPr>
      <w:r w:rsidRPr="00442992">
        <w:rPr>
          <w:rFonts w:asciiTheme="minorHAnsi" w:hAnsiTheme="minorHAnsi" w:cstheme="minorHAnsi"/>
        </w:rPr>
        <w:t>Work Health and Safety Policy</w:t>
      </w:r>
    </w:p>
    <w:p w14:paraId="399B6D82" w14:textId="77777777" w:rsidR="00442992" w:rsidRPr="00442992" w:rsidRDefault="00442992" w:rsidP="00442992">
      <w:pPr>
        <w:pStyle w:val="ListParagraph"/>
        <w:numPr>
          <w:ilvl w:val="0"/>
          <w:numId w:val="44"/>
        </w:numPr>
        <w:spacing w:line="240" w:lineRule="auto"/>
        <w:rPr>
          <w:rFonts w:asciiTheme="minorHAnsi" w:hAnsiTheme="minorHAnsi" w:cstheme="minorHAnsi"/>
        </w:rPr>
      </w:pPr>
      <w:r w:rsidRPr="00442992">
        <w:rPr>
          <w:rFonts w:asciiTheme="minorHAnsi" w:hAnsiTheme="minorHAnsi" w:cstheme="minorHAnsi"/>
        </w:rPr>
        <w:t>Tenancy Management Policy</w:t>
      </w:r>
    </w:p>
    <w:p w14:paraId="1AC4E47A" w14:textId="77777777" w:rsidR="00442992" w:rsidRPr="00442992" w:rsidRDefault="00442992" w:rsidP="00442992">
      <w:pPr>
        <w:pStyle w:val="ListParagraph"/>
        <w:numPr>
          <w:ilvl w:val="0"/>
          <w:numId w:val="44"/>
        </w:numPr>
        <w:spacing w:line="240" w:lineRule="auto"/>
        <w:rPr>
          <w:rFonts w:asciiTheme="minorHAnsi" w:hAnsiTheme="minorHAnsi" w:cstheme="minorHAnsi"/>
        </w:rPr>
      </w:pPr>
      <w:r w:rsidRPr="00442992">
        <w:rPr>
          <w:rFonts w:asciiTheme="minorHAnsi" w:hAnsiTheme="minorHAnsi" w:cstheme="minorHAnsi"/>
        </w:rPr>
        <w:t>Eligibility and Allocation of Housing Policy</w:t>
      </w:r>
    </w:p>
    <w:p w14:paraId="516173D5" w14:textId="60D3623A" w:rsidR="004F6BD0" w:rsidRPr="008E1362" w:rsidRDefault="004F6BD0" w:rsidP="004F6B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7"/>
      </w:tblGrid>
      <w:tr w:rsidR="00871F5D" w:rsidRPr="008E1362" w14:paraId="6E5F74BE" w14:textId="77777777" w:rsidTr="00D54CA1">
        <w:trPr>
          <w:trHeight w:val="455"/>
        </w:trPr>
        <w:tc>
          <w:tcPr>
            <w:tcW w:w="10057" w:type="dxa"/>
            <w:gridSpan w:val="2"/>
            <w:shd w:val="clear" w:color="auto" w:fill="E8D7ED"/>
          </w:tcPr>
          <w:p w14:paraId="1B9997C1" w14:textId="77777777" w:rsidR="00871F5D" w:rsidRPr="008E1362" w:rsidRDefault="00871F5D" w:rsidP="00D54CA1">
            <w:pPr>
              <w:pStyle w:val="Heading2"/>
              <w:spacing w:before="80"/>
              <w:rPr>
                <w:rFonts w:asciiTheme="minorHAnsi" w:hAnsiTheme="minorHAnsi" w:cstheme="minorHAnsi"/>
              </w:rPr>
            </w:pPr>
            <w:r w:rsidRPr="008E1362">
              <w:rPr>
                <w:rFonts w:asciiTheme="minorHAnsi" w:hAnsiTheme="minorHAnsi" w:cstheme="minorHAnsi"/>
              </w:rPr>
              <w:t>Document Control Data</w:t>
            </w:r>
          </w:p>
        </w:tc>
      </w:tr>
      <w:tr w:rsidR="00871F5D" w:rsidRPr="008E1362" w14:paraId="4C8204F6" w14:textId="77777777" w:rsidTr="00D54CA1">
        <w:trPr>
          <w:trHeight w:val="455"/>
        </w:trPr>
        <w:tc>
          <w:tcPr>
            <w:tcW w:w="10057" w:type="dxa"/>
            <w:gridSpan w:val="2"/>
            <w:shd w:val="clear" w:color="auto" w:fill="E8D7ED"/>
          </w:tcPr>
          <w:p w14:paraId="5F0E8E9D" w14:textId="77777777" w:rsidR="00871F5D" w:rsidRPr="008E1362" w:rsidRDefault="00871F5D" w:rsidP="00D54CA1">
            <w:pPr>
              <w:pStyle w:val="Heading2"/>
              <w:spacing w:before="80"/>
              <w:rPr>
                <w:rFonts w:asciiTheme="minorHAnsi" w:hAnsiTheme="minorHAnsi" w:cstheme="minorHAnsi"/>
              </w:rPr>
            </w:pPr>
            <w:r w:rsidRPr="008E1362">
              <w:rPr>
                <w:rFonts w:asciiTheme="minorHAnsi" w:hAnsiTheme="minorHAnsi" w:cstheme="minorHAnsi"/>
              </w:rPr>
              <w:t>Policy Framework</w:t>
            </w:r>
          </w:p>
        </w:tc>
      </w:tr>
      <w:tr w:rsidR="004B67EB" w:rsidRPr="008E1362" w14:paraId="4440F418" w14:textId="77777777" w:rsidTr="00D54CA1">
        <w:trPr>
          <w:trHeight w:val="455"/>
        </w:trPr>
        <w:tc>
          <w:tcPr>
            <w:tcW w:w="2830" w:type="dxa"/>
            <w:shd w:val="clear" w:color="auto" w:fill="auto"/>
          </w:tcPr>
          <w:p w14:paraId="330528BC" w14:textId="77777777" w:rsidR="004B67EB" w:rsidRPr="008E1362" w:rsidRDefault="004B67EB" w:rsidP="004B67EB">
            <w:pPr>
              <w:rPr>
                <w:rFonts w:asciiTheme="minorHAnsi" w:hAnsiTheme="minorHAnsi" w:cstheme="minorHAnsi"/>
              </w:rPr>
            </w:pPr>
            <w:r w:rsidRPr="008E1362">
              <w:rPr>
                <w:rFonts w:asciiTheme="minorHAnsi" w:hAnsiTheme="minorHAnsi" w:cstheme="minorHAnsi"/>
              </w:rPr>
              <w:t>Responsible Body</w:t>
            </w:r>
          </w:p>
        </w:tc>
        <w:tc>
          <w:tcPr>
            <w:tcW w:w="7227" w:type="dxa"/>
            <w:shd w:val="clear" w:color="auto" w:fill="auto"/>
          </w:tcPr>
          <w:p w14:paraId="67F88631" w14:textId="72F0BFB8" w:rsidR="004B67EB" w:rsidRPr="008E1362" w:rsidRDefault="006C4C9D" w:rsidP="004B67EB">
            <w:pPr>
              <w:rPr>
                <w:rFonts w:asciiTheme="minorHAnsi" w:hAnsiTheme="minorHAnsi" w:cstheme="minorHAnsi"/>
              </w:rPr>
            </w:pPr>
            <w:r>
              <w:rPr>
                <w:rFonts w:asciiTheme="minorHAnsi" w:hAnsiTheme="minorHAnsi" w:cstheme="minorHAnsi"/>
              </w:rPr>
              <w:t xml:space="preserve">Director, National Housing </w:t>
            </w:r>
          </w:p>
        </w:tc>
      </w:tr>
      <w:tr w:rsidR="004B67EB" w:rsidRPr="008E1362" w14:paraId="62B74128" w14:textId="77777777" w:rsidTr="00D54CA1">
        <w:trPr>
          <w:trHeight w:val="455"/>
        </w:trPr>
        <w:tc>
          <w:tcPr>
            <w:tcW w:w="2830" w:type="dxa"/>
            <w:shd w:val="clear" w:color="auto" w:fill="auto"/>
          </w:tcPr>
          <w:p w14:paraId="0AE124F3" w14:textId="77777777" w:rsidR="004B67EB" w:rsidRPr="008E1362" w:rsidRDefault="004B67EB" w:rsidP="004B67EB">
            <w:pPr>
              <w:rPr>
                <w:rFonts w:asciiTheme="minorHAnsi" w:hAnsiTheme="minorHAnsi" w:cstheme="minorHAnsi"/>
              </w:rPr>
            </w:pPr>
            <w:r w:rsidRPr="008E1362">
              <w:rPr>
                <w:rFonts w:asciiTheme="minorHAnsi" w:hAnsiTheme="minorHAnsi" w:cstheme="minorHAnsi"/>
              </w:rPr>
              <w:t>Accountable Officer</w:t>
            </w:r>
          </w:p>
        </w:tc>
        <w:tc>
          <w:tcPr>
            <w:tcW w:w="7227" w:type="dxa"/>
            <w:shd w:val="clear" w:color="auto" w:fill="auto"/>
          </w:tcPr>
          <w:p w14:paraId="7A5324CA" w14:textId="1D44A39F" w:rsidR="004B67EB" w:rsidRPr="008E1362" w:rsidRDefault="006C4C9D" w:rsidP="004B67EB">
            <w:pPr>
              <w:rPr>
                <w:rFonts w:asciiTheme="minorHAnsi" w:hAnsiTheme="minorHAnsi" w:cstheme="minorHAnsi"/>
              </w:rPr>
            </w:pPr>
            <w:r>
              <w:rPr>
                <w:rFonts w:asciiTheme="minorHAnsi" w:hAnsiTheme="minorHAnsi" w:cstheme="minorHAnsi"/>
              </w:rPr>
              <w:t xml:space="preserve">National Housing Operations Manager </w:t>
            </w:r>
          </w:p>
        </w:tc>
      </w:tr>
      <w:tr w:rsidR="00392C0C" w:rsidRPr="008E1362" w14:paraId="1B797352" w14:textId="77777777" w:rsidTr="00D54CA1">
        <w:trPr>
          <w:trHeight w:val="455"/>
        </w:trPr>
        <w:tc>
          <w:tcPr>
            <w:tcW w:w="2830" w:type="dxa"/>
            <w:shd w:val="clear" w:color="auto" w:fill="auto"/>
          </w:tcPr>
          <w:p w14:paraId="2B4B8B67" w14:textId="4B833452" w:rsidR="00392C0C" w:rsidRPr="008E1362" w:rsidRDefault="00383CB2" w:rsidP="002D6EF8">
            <w:pPr>
              <w:rPr>
                <w:rFonts w:asciiTheme="minorHAnsi" w:hAnsiTheme="minorHAnsi" w:cstheme="minorHAnsi"/>
              </w:rPr>
            </w:pPr>
            <w:r w:rsidRPr="008E1362">
              <w:rPr>
                <w:rFonts w:asciiTheme="minorHAnsi" w:hAnsiTheme="minorHAnsi" w:cstheme="minorHAnsi"/>
              </w:rPr>
              <w:t>Transparency and Accessibility</w:t>
            </w:r>
          </w:p>
        </w:tc>
        <w:tc>
          <w:tcPr>
            <w:tcW w:w="7227" w:type="dxa"/>
            <w:shd w:val="clear" w:color="auto" w:fill="auto"/>
          </w:tcPr>
          <w:p w14:paraId="0C2FA92A" w14:textId="13D5848A" w:rsidR="00392C0C" w:rsidRPr="008E1362" w:rsidRDefault="004F6BD0" w:rsidP="002D6EF8">
            <w:pPr>
              <w:rPr>
                <w:rFonts w:asciiTheme="minorHAnsi" w:hAnsiTheme="minorHAnsi" w:cstheme="minorHAnsi"/>
                <w:lang w:val="en-AU"/>
              </w:rPr>
            </w:pPr>
            <w:r w:rsidRPr="008E1362">
              <w:rPr>
                <w:rFonts w:asciiTheme="minorHAnsi" w:hAnsiTheme="minorHAnsi" w:cstheme="minorHAnsi"/>
                <w:lang w:val="en-AU"/>
              </w:rPr>
              <w:t xml:space="preserve">This policy will be available on the website </w:t>
            </w:r>
            <w:r w:rsidRPr="008E1362">
              <w:rPr>
                <w:rFonts w:asciiTheme="minorHAnsi" w:hAnsiTheme="minorHAnsi" w:cstheme="minorHAnsi"/>
                <w:i/>
                <w:lang w:val="en-AU"/>
              </w:rPr>
              <w:t>https://www.ywcahousing.org.au/policies/</w:t>
            </w:r>
          </w:p>
        </w:tc>
      </w:tr>
      <w:tr w:rsidR="006C4C9D" w:rsidRPr="008E1362" w14:paraId="676C3872" w14:textId="77777777" w:rsidTr="00433B11">
        <w:trPr>
          <w:trHeight w:val="455"/>
        </w:trPr>
        <w:tc>
          <w:tcPr>
            <w:tcW w:w="2830" w:type="dxa"/>
            <w:shd w:val="clear" w:color="auto" w:fill="auto"/>
          </w:tcPr>
          <w:p w14:paraId="1D49DA12" w14:textId="4E10199A" w:rsidR="006C4C9D" w:rsidRPr="008E1362" w:rsidRDefault="006C4C9D" w:rsidP="006C4C9D">
            <w:pPr>
              <w:rPr>
                <w:rFonts w:asciiTheme="minorHAnsi" w:hAnsiTheme="minorHAnsi" w:cstheme="minorHAnsi"/>
              </w:rPr>
            </w:pPr>
            <w:r>
              <w:rPr>
                <w:rFonts w:asciiTheme="minorHAnsi" w:hAnsiTheme="minorHAnsi" w:cstheme="minorHAnsi"/>
              </w:rPr>
              <w:t>Application</w:t>
            </w:r>
          </w:p>
        </w:tc>
        <w:tc>
          <w:tcPr>
            <w:tcW w:w="7227" w:type="dxa"/>
            <w:shd w:val="clear" w:color="auto" w:fill="auto"/>
            <w:vAlign w:val="center"/>
          </w:tcPr>
          <w:p w14:paraId="353FB0BE" w14:textId="7FEBDCB5" w:rsidR="006C4C9D" w:rsidRPr="008E1362" w:rsidRDefault="006C4C9D" w:rsidP="006C4C9D">
            <w:pPr>
              <w:rPr>
                <w:rFonts w:asciiTheme="minorHAnsi" w:hAnsiTheme="minorHAnsi" w:cstheme="minorHAnsi"/>
              </w:rPr>
            </w:pPr>
            <w:r w:rsidRPr="00565151">
              <w:rPr>
                <w:rFonts w:asciiTheme="minorHAnsi" w:hAnsiTheme="minorHAnsi"/>
              </w:rPr>
              <w:t xml:space="preserve">YWCA </w:t>
            </w:r>
            <w:r>
              <w:rPr>
                <w:rFonts w:asciiTheme="minorHAnsi" w:hAnsiTheme="minorHAnsi"/>
              </w:rPr>
              <w:t>Employees involved in tenancy management</w:t>
            </w:r>
          </w:p>
        </w:tc>
      </w:tr>
    </w:tbl>
    <w:p w14:paraId="5070F839" w14:textId="77777777" w:rsidR="00871F5D" w:rsidRPr="008E1362" w:rsidRDefault="00871F5D" w:rsidP="00871F5D">
      <w:pPr>
        <w:pStyle w:val="BodyText"/>
        <w:ind w:left="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09"/>
        <w:gridCol w:w="2409"/>
        <w:gridCol w:w="2409"/>
      </w:tblGrid>
      <w:tr w:rsidR="00392C0C" w:rsidRPr="008E1362" w14:paraId="37952C81" w14:textId="77777777" w:rsidTr="00D54CA1">
        <w:trPr>
          <w:trHeight w:val="455"/>
        </w:trPr>
        <w:tc>
          <w:tcPr>
            <w:tcW w:w="10057" w:type="dxa"/>
            <w:gridSpan w:val="4"/>
            <w:shd w:val="clear" w:color="auto" w:fill="E8D7ED"/>
          </w:tcPr>
          <w:p w14:paraId="18EF8384" w14:textId="77777777" w:rsidR="00392C0C" w:rsidRPr="008E1362" w:rsidRDefault="00392C0C" w:rsidP="00D54CA1">
            <w:pPr>
              <w:pStyle w:val="Heading2"/>
              <w:spacing w:before="80"/>
              <w:rPr>
                <w:rFonts w:asciiTheme="minorHAnsi" w:hAnsiTheme="minorHAnsi" w:cstheme="minorHAnsi"/>
              </w:rPr>
            </w:pPr>
            <w:r w:rsidRPr="008E1362">
              <w:rPr>
                <w:rFonts w:asciiTheme="minorHAnsi" w:hAnsiTheme="minorHAnsi" w:cstheme="minorHAnsi"/>
              </w:rPr>
              <w:t>Approval and Amendment History</w:t>
            </w:r>
          </w:p>
        </w:tc>
      </w:tr>
      <w:tr w:rsidR="00392C0C" w:rsidRPr="008E1362" w14:paraId="56452D31" w14:textId="77777777" w:rsidTr="00D54CA1">
        <w:trPr>
          <w:trHeight w:val="455"/>
        </w:trPr>
        <w:tc>
          <w:tcPr>
            <w:tcW w:w="10057" w:type="dxa"/>
            <w:gridSpan w:val="4"/>
            <w:shd w:val="clear" w:color="auto" w:fill="E8D7ED"/>
          </w:tcPr>
          <w:p w14:paraId="70D92AA0" w14:textId="77777777" w:rsidR="00392C0C" w:rsidRPr="008E1362" w:rsidRDefault="00392C0C" w:rsidP="00D54CA1">
            <w:pPr>
              <w:pStyle w:val="Heading2"/>
              <w:spacing w:before="80"/>
              <w:rPr>
                <w:rFonts w:asciiTheme="minorHAnsi" w:hAnsiTheme="minorHAnsi" w:cstheme="minorHAnsi"/>
              </w:rPr>
            </w:pPr>
            <w:r w:rsidRPr="008E1362">
              <w:rPr>
                <w:rFonts w:asciiTheme="minorHAnsi" w:hAnsiTheme="minorHAnsi" w:cstheme="minorHAnsi"/>
              </w:rPr>
              <w:t>Review period – 2 years</w:t>
            </w:r>
          </w:p>
        </w:tc>
      </w:tr>
      <w:tr w:rsidR="00392C0C" w:rsidRPr="008E1362" w14:paraId="4ECA8B0A" w14:textId="77777777" w:rsidTr="00D54CA1">
        <w:trPr>
          <w:trHeight w:val="455"/>
        </w:trPr>
        <w:tc>
          <w:tcPr>
            <w:tcW w:w="2830" w:type="dxa"/>
            <w:shd w:val="clear" w:color="auto" w:fill="auto"/>
          </w:tcPr>
          <w:p w14:paraId="36E38E63"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Approval Date</w:t>
            </w:r>
          </w:p>
        </w:tc>
        <w:tc>
          <w:tcPr>
            <w:tcW w:w="2409" w:type="dxa"/>
            <w:shd w:val="clear" w:color="auto" w:fill="auto"/>
          </w:tcPr>
          <w:p w14:paraId="52DA40C8"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Version</w:t>
            </w:r>
          </w:p>
        </w:tc>
        <w:tc>
          <w:tcPr>
            <w:tcW w:w="2409" w:type="dxa"/>
            <w:shd w:val="clear" w:color="auto" w:fill="auto"/>
          </w:tcPr>
          <w:p w14:paraId="19F42A2D"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Amendments</w:t>
            </w:r>
          </w:p>
        </w:tc>
        <w:tc>
          <w:tcPr>
            <w:tcW w:w="2409" w:type="dxa"/>
            <w:shd w:val="clear" w:color="auto" w:fill="auto"/>
          </w:tcPr>
          <w:p w14:paraId="4702BAF1"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Next Review</w:t>
            </w:r>
          </w:p>
        </w:tc>
      </w:tr>
      <w:tr w:rsidR="00392C0C" w:rsidRPr="008E1362" w14:paraId="0A845687" w14:textId="77777777" w:rsidTr="00D54CA1">
        <w:trPr>
          <w:trHeight w:val="455"/>
        </w:trPr>
        <w:tc>
          <w:tcPr>
            <w:tcW w:w="2830" w:type="dxa"/>
            <w:shd w:val="clear" w:color="auto" w:fill="auto"/>
          </w:tcPr>
          <w:p w14:paraId="4B44D028" w14:textId="7152C478" w:rsidR="00392C0C" w:rsidRPr="008E1362" w:rsidRDefault="006F1696" w:rsidP="002D6EF8">
            <w:pPr>
              <w:rPr>
                <w:rFonts w:asciiTheme="minorHAnsi" w:hAnsiTheme="minorHAnsi" w:cstheme="minorHAnsi"/>
              </w:rPr>
            </w:pPr>
            <w:r w:rsidRPr="008E1362">
              <w:rPr>
                <w:rFonts w:asciiTheme="minorHAnsi" w:hAnsiTheme="minorHAnsi" w:cstheme="minorHAnsi"/>
              </w:rPr>
              <w:t>12/01/2021</w:t>
            </w:r>
          </w:p>
        </w:tc>
        <w:tc>
          <w:tcPr>
            <w:tcW w:w="2409" w:type="dxa"/>
            <w:shd w:val="clear" w:color="auto" w:fill="auto"/>
          </w:tcPr>
          <w:p w14:paraId="29F259FC" w14:textId="77777777" w:rsidR="00392C0C" w:rsidRPr="008E1362" w:rsidRDefault="00392C0C" w:rsidP="002D6EF8">
            <w:pPr>
              <w:rPr>
                <w:rFonts w:asciiTheme="minorHAnsi" w:hAnsiTheme="minorHAnsi" w:cstheme="minorHAnsi"/>
              </w:rPr>
            </w:pPr>
            <w:r w:rsidRPr="008E1362">
              <w:rPr>
                <w:rFonts w:asciiTheme="minorHAnsi" w:hAnsiTheme="minorHAnsi" w:cstheme="minorHAnsi"/>
              </w:rPr>
              <w:t>1.0</w:t>
            </w:r>
          </w:p>
        </w:tc>
        <w:tc>
          <w:tcPr>
            <w:tcW w:w="2409" w:type="dxa"/>
            <w:shd w:val="clear" w:color="auto" w:fill="auto"/>
          </w:tcPr>
          <w:p w14:paraId="5172EF03" w14:textId="77777777" w:rsidR="00392C0C" w:rsidRPr="008E1362" w:rsidRDefault="00392C0C" w:rsidP="002D6EF8">
            <w:pPr>
              <w:rPr>
                <w:rFonts w:asciiTheme="minorHAnsi" w:hAnsiTheme="minorHAnsi" w:cstheme="minorHAnsi"/>
              </w:rPr>
            </w:pPr>
          </w:p>
        </w:tc>
        <w:tc>
          <w:tcPr>
            <w:tcW w:w="2409" w:type="dxa"/>
            <w:shd w:val="clear" w:color="auto" w:fill="auto"/>
          </w:tcPr>
          <w:p w14:paraId="41483775" w14:textId="77777777" w:rsidR="00392C0C" w:rsidRPr="008E1362" w:rsidRDefault="00392C0C" w:rsidP="002D6EF8">
            <w:pPr>
              <w:rPr>
                <w:rFonts w:asciiTheme="minorHAnsi" w:hAnsiTheme="minorHAnsi" w:cstheme="minorHAnsi"/>
              </w:rPr>
            </w:pPr>
            <w:r w:rsidRPr="008E1362">
              <w:rPr>
                <w:rFonts w:asciiTheme="minorHAnsi" w:hAnsiTheme="minorHAnsi" w:cstheme="minorHAnsi"/>
              </w:rPr>
              <w:t>2 years</w:t>
            </w:r>
          </w:p>
        </w:tc>
      </w:tr>
      <w:tr w:rsidR="008E1362" w:rsidRPr="008E1362" w14:paraId="093B7E3B" w14:textId="77777777" w:rsidTr="00D54CA1">
        <w:trPr>
          <w:trHeight w:val="455"/>
        </w:trPr>
        <w:tc>
          <w:tcPr>
            <w:tcW w:w="2830" w:type="dxa"/>
            <w:shd w:val="clear" w:color="auto" w:fill="auto"/>
          </w:tcPr>
          <w:p w14:paraId="0433E67C" w14:textId="507FEDFB" w:rsidR="008E1362" w:rsidRPr="008E1362" w:rsidRDefault="006C4C9D" w:rsidP="002D6EF8">
            <w:pPr>
              <w:rPr>
                <w:rFonts w:asciiTheme="minorHAnsi" w:hAnsiTheme="minorHAnsi" w:cstheme="minorHAnsi"/>
              </w:rPr>
            </w:pPr>
            <w:r>
              <w:rPr>
                <w:rFonts w:asciiTheme="minorHAnsi" w:hAnsiTheme="minorHAnsi" w:cstheme="minorHAnsi"/>
              </w:rPr>
              <w:t xml:space="preserve">29/03/2021 </w:t>
            </w:r>
          </w:p>
        </w:tc>
        <w:tc>
          <w:tcPr>
            <w:tcW w:w="2409" w:type="dxa"/>
            <w:shd w:val="clear" w:color="auto" w:fill="auto"/>
          </w:tcPr>
          <w:p w14:paraId="561DD15A" w14:textId="50567A90" w:rsidR="008E1362" w:rsidRPr="006C4C9D" w:rsidRDefault="008E1362" w:rsidP="002D6EF8">
            <w:pPr>
              <w:rPr>
                <w:rFonts w:asciiTheme="minorHAnsi" w:hAnsiTheme="minorHAnsi" w:cstheme="minorHAnsi"/>
                <w:u w:val="single"/>
              </w:rPr>
            </w:pPr>
            <w:r w:rsidRPr="006C4C9D">
              <w:rPr>
                <w:rFonts w:asciiTheme="minorHAnsi" w:hAnsiTheme="minorHAnsi" w:cstheme="minorHAnsi"/>
                <w:u w:val="single"/>
              </w:rPr>
              <w:t>1.1</w:t>
            </w:r>
          </w:p>
        </w:tc>
        <w:tc>
          <w:tcPr>
            <w:tcW w:w="2409" w:type="dxa"/>
            <w:shd w:val="clear" w:color="auto" w:fill="auto"/>
          </w:tcPr>
          <w:p w14:paraId="50F54D46" w14:textId="18757C95" w:rsidR="008E1362" w:rsidRPr="006C4C9D" w:rsidRDefault="00BF30F7" w:rsidP="002D6EF8">
            <w:pPr>
              <w:rPr>
                <w:rFonts w:asciiTheme="minorHAnsi" w:hAnsiTheme="minorHAnsi" w:cstheme="minorHAnsi"/>
                <w:u w:val="single"/>
              </w:rPr>
            </w:pPr>
            <w:r w:rsidRPr="006C4C9D">
              <w:rPr>
                <w:rFonts w:asciiTheme="minorHAnsi" w:hAnsiTheme="minorHAnsi" w:cstheme="minorHAnsi"/>
                <w:u w:val="single"/>
              </w:rPr>
              <w:t>Rental Reforms</w:t>
            </w:r>
          </w:p>
        </w:tc>
        <w:tc>
          <w:tcPr>
            <w:tcW w:w="2409" w:type="dxa"/>
            <w:shd w:val="clear" w:color="auto" w:fill="auto"/>
          </w:tcPr>
          <w:p w14:paraId="6DA25FA0" w14:textId="398986AE" w:rsidR="008E1362" w:rsidRPr="006C4C9D" w:rsidRDefault="008E1362" w:rsidP="002D6EF8">
            <w:pPr>
              <w:rPr>
                <w:rFonts w:asciiTheme="minorHAnsi" w:hAnsiTheme="minorHAnsi" w:cstheme="minorHAnsi"/>
                <w:u w:val="single"/>
              </w:rPr>
            </w:pPr>
            <w:r w:rsidRPr="006C4C9D">
              <w:rPr>
                <w:rFonts w:asciiTheme="minorHAnsi" w:hAnsiTheme="minorHAnsi" w:cstheme="minorHAnsi"/>
                <w:u w:val="single"/>
              </w:rPr>
              <w:t>2 years</w:t>
            </w:r>
          </w:p>
        </w:tc>
      </w:tr>
      <w:tr w:rsidR="00BF1111" w:rsidRPr="008E1362" w14:paraId="4F7A2F84" w14:textId="77777777" w:rsidTr="00D54CA1">
        <w:trPr>
          <w:trHeight w:val="455"/>
        </w:trPr>
        <w:tc>
          <w:tcPr>
            <w:tcW w:w="2830" w:type="dxa"/>
            <w:shd w:val="clear" w:color="auto" w:fill="auto"/>
          </w:tcPr>
          <w:p w14:paraId="18CA4BC2" w14:textId="3EED86AB" w:rsidR="00BF1111" w:rsidRDefault="00BF1111" w:rsidP="002D6EF8">
            <w:pPr>
              <w:rPr>
                <w:rFonts w:asciiTheme="minorHAnsi" w:hAnsiTheme="minorHAnsi" w:cstheme="minorHAnsi"/>
              </w:rPr>
            </w:pPr>
            <w:r>
              <w:rPr>
                <w:rFonts w:asciiTheme="minorHAnsi" w:hAnsiTheme="minorHAnsi" w:cstheme="minorHAnsi"/>
              </w:rPr>
              <w:t>April 2021</w:t>
            </w:r>
          </w:p>
        </w:tc>
        <w:tc>
          <w:tcPr>
            <w:tcW w:w="2409" w:type="dxa"/>
            <w:shd w:val="clear" w:color="auto" w:fill="auto"/>
          </w:tcPr>
          <w:p w14:paraId="23C90913" w14:textId="6D675A1E" w:rsidR="00BF1111" w:rsidRPr="006C4C9D" w:rsidRDefault="00BF1111" w:rsidP="002D6EF8">
            <w:pPr>
              <w:rPr>
                <w:rFonts w:asciiTheme="minorHAnsi" w:hAnsiTheme="minorHAnsi" w:cstheme="minorHAnsi"/>
                <w:u w:val="single"/>
              </w:rPr>
            </w:pPr>
            <w:r>
              <w:rPr>
                <w:rFonts w:asciiTheme="minorHAnsi" w:hAnsiTheme="minorHAnsi" w:cstheme="minorHAnsi"/>
                <w:u w:val="single"/>
              </w:rPr>
              <w:t>1.2</w:t>
            </w:r>
          </w:p>
        </w:tc>
        <w:tc>
          <w:tcPr>
            <w:tcW w:w="2409" w:type="dxa"/>
            <w:shd w:val="clear" w:color="auto" w:fill="auto"/>
          </w:tcPr>
          <w:p w14:paraId="726DEF32" w14:textId="3784F062" w:rsidR="00BF1111" w:rsidRPr="006C4C9D" w:rsidRDefault="00BF1111" w:rsidP="002D6EF8">
            <w:pPr>
              <w:rPr>
                <w:rFonts w:asciiTheme="minorHAnsi" w:hAnsiTheme="minorHAnsi" w:cstheme="minorHAnsi"/>
                <w:u w:val="single"/>
              </w:rPr>
            </w:pPr>
            <w:r>
              <w:rPr>
                <w:rFonts w:asciiTheme="minorHAnsi" w:hAnsiTheme="minorHAnsi" w:cstheme="minorHAnsi"/>
                <w:u w:val="single"/>
              </w:rPr>
              <w:t xml:space="preserve">Renumbered to align with National Policy Register </w:t>
            </w:r>
          </w:p>
        </w:tc>
        <w:tc>
          <w:tcPr>
            <w:tcW w:w="2409" w:type="dxa"/>
            <w:shd w:val="clear" w:color="auto" w:fill="auto"/>
          </w:tcPr>
          <w:p w14:paraId="7E7E546F" w14:textId="77777777" w:rsidR="00BF1111" w:rsidRPr="006C4C9D" w:rsidRDefault="00BF1111" w:rsidP="002D6EF8">
            <w:pPr>
              <w:rPr>
                <w:rFonts w:asciiTheme="minorHAnsi" w:hAnsiTheme="minorHAnsi" w:cstheme="minorHAnsi"/>
                <w:u w:val="single"/>
              </w:rPr>
            </w:pPr>
          </w:p>
        </w:tc>
      </w:tr>
      <w:tr w:rsidR="005E3AF9" w:rsidRPr="008E1362" w14:paraId="35FC635A" w14:textId="77777777" w:rsidTr="00D54CA1">
        <w:trPr>
          <w:trHeight w:val="455"/>
        </w:trPr>
        <w:tc>
          <w:tcPr>
            <w:tcW w:w="2830" w:type="dxa"/>
            <w:shd w:val="clear" w:color="auto" w:fill="auto"/>
          </w:tcPr>
          <w:p w14:paraId="67497A7B" w14:textId="680510A3" w:rsidR="005E3AF9" w:rsidRDefault="005E3AF9" w:rsidP="002D6EF8">
            <w:pPr>
              <w:rPr>
                <w:rFonts w:asciiTheme="minorHAnsi" w:hAnsiTheme="minorHAnsi" w:cstheme="minorHAnsi"/>
              </w:rPr>
            </w:pPr>
            <w:r>
              <w:rPr>
                <w:rFonts w:asciiTheme="minorHAnsi" w:hAnsiTheme="minorHAnsi" w:cstheme="minorHAnsi"/>
              </w:rPr>
              <w:t>30/06/2021</w:t>
            </w:r>
          </w:p>
        </w:tc>
        <w:tc>
          <w:tcPr>
            <w:tcW w:w="2409" w:type="dxa"/>
            <w:shd w:val="clear" w:color="auto" w:fill="auto"/>
          </w:tcPr>
          <w:p w14:paraId="08ECA192" w14:textId="62030E05" w:rsidR="005E3AF9" w:rsidRPr="006C4C9D" w:rsidRDefault="005E3AF9" w:rsidP="002D6EF8">
            <w:pPr>
              <w:rPr>
                <w:rFonts w:asciiTheme="minorHAnsi" w:hAnsiTheme="minorHAnsi" w:cstheme="minorHAnsi"/>
                <w:u w:val="single"/>
              </w:rPr>
            </w:pPr>
            <w:r>
              <w:rPr>
                <w:rFonts w:asciiTheme="minorHAnsi" w:hAnsiTheme="minorHAnsi" w:cstheme="minorHAnsi"/>
                <w:u w:val="single"/>
              </w:rPr>
              <w:t>1.</w:t>
            </w:r>
            <w:r w:rsidR="00BF1111">
              <w:rPr>
                <w:rFonts w:asciiTheme="minorHAnsi" w:hAnsiTheme="minorHAnsi" w:cstheme="minorHAnsi"/>
                <w:u w:val="single"/>
              </w:rPr>
              <w:t>3</w:t>
            </w:r>
          </w:p>
        </w:tc>
        <w:tc>
          <w:tcPr>
            <w:tcW w:w="2409" w:type="dxa"/>
            <w:shd w:val="clear" w:color="auto" w:fill="auto"/>
          </w:tcPr>
          <w:p w14:paraId="78FF0C31" w14:textId="6D44A951" w:rsidR="005E3AF9" w:rsidRPr="006C4C9D" w:rsidRDefault="00BF1111" w:rsidP="002D6EF8">
            <w:pPr>
              <w:rPr>
                <w:rFonts w:asciiTheme="minorHAnsi" w:hAnsiTheme="minorHAnsi" w:cstheme="minorHAnsi"/>
                <w:u w:val="single"/>
              </w:rPr>
            </w:pPr>
            <w:r>
              <w:rPr>
                <w:rFonts w:asciiTheme="minorHAnsi" w:hAnsiTheme="minorHAnsi" w:cstheme="minorHAnsi"/>
                <w:u w:val="single"/>
              </w:rPr>
              <w:t>Additional information added to align with MARAM framework</w:t>
            </w:r>
          </w:p>
        </w:tc>
        <w:tc>
          <w:tcPr>
            <w:tcW w:w="2409" w:type="dxa"/>
            <w:shd w:val="clear" w:color="auto" w:fill="auto"/>
          </w:tcPr>
          <w:p w14:paraId="6B83AFCE" w14:textId="77777777" w:rsidR="005E3AF9" w:rsidRPr="006C4C9D" w:rsidRDefault="005E3AF9" w:rsidP="002D6EF8">
            <w:pPr>
              <w:rPr>
                <w:rFonts w:asciiTheme="minorHAnsi" w:hAnsiTheme="minorHAnsi" w:cstheme="minorHAnsi"/>
                <w:u w:val="single"/>
              </w:rPr>
            </w:pPr>
          </w:p>
        </w:tc>
      </w:tr>
    </w:tbl>
    <w:p w14:paraId="11F8366A" w14:textId="77777777" w:rsidR="00392C0C" w:rsidRPr="008E1362" w:rsidRDefault="00392C0C" w:rsidP="00871F5D">
      <w:pPr>
        <w:pStyle w:val="BodyText"/>
        <w:ind w:left="0"/>
        <w:rPr>
          <w:rFonts w:asciiTheme="minorHAnsi" w:hAnsiTheme="minorHAnsi" w:cstheme="minorHAnsi"/>
        </w:rPr>
      </w:pPr>
    </w:p>
    <w:sectPr w:rsidR="00392C0C" w:rsidRPr="008E136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3CAF" w14:textId="77777777" w:rsidR="000810CB" w:rsidRDefault="000810CB">
      <w:pPr>
        <w:spacing w:after="0" w:line="240" w:lineRule="auto"/>
      </w:pPr>
      <w:r>
        <w:separator/>
      </w:r>
    </w:p>
  </w:endnote>
  <w:endnote w:type="continuationSeparator" w:id="0">
    <w:p w14:paraId="7B65C9DB" w14:textId="77777777" w:rsidR="000810CB" w:rsidRDefault="0008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3887"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35F7" w14:textId="77777777" w:rsidR="000810CB" w:rsidRDefault="000810CB">
      <w:pPr>
        <w:spacing w:after="0" w:line="240" w:lineRule="auto"/>
      </w:pPr>
      <w:r>
        <w:separator/>
      </w:r>
    </w:p>
  </w:footnote>
  <w:footnote w:type="continuationSeparator" w:id="0">
    <w:p w14:paraId="72157DFF" w14:textId="77777777" w:rsidR="000810CB" w:rsidRDefault="0008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A540" w14:textId="5B998676" w:rsidR="004C6608" w:rsidRDefault="00632D29">
    <w:pPr>
      <w:pStyle w:val="Header"/>
    </w:pPr>
    <w:r>
      <w:rPr>
        <w:noProof/>
      </w:rPr>
      <w:drawing>
        <wp:anchor distT="0" distB="0" distL="114300" distR="114300" simplePos="0" relativeHeight="251659776" behindDoc="0" locked="0" layoutInCell="1" allowOverlap="1" wp14:anchorId="34906BF7" wp14:editId="16F1891B">
          <wp:simplePos x="0" y="0"/>
          <wp:positionH relativeFrom="margin">
            <wp:align>left</wp:align>
          </wp:positionH>
          <wp:positionV relativeFrom="paragraph">
            <wp:posOffset>8890</wp:posOffset>
          </wp:positionV>
          <wp:extent cx="2084070" cy="70040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467DB" w14:textId="77777777" w:rsidR="004C6608" w:rsidRPr="008E1362" w:rsidRDefault="00871F5D" w:rsidP="00DC14F6">
    <w:pPr>
      <w:pStyle w:val="Title"/>
      <w:spacing w:before="0" w:after="0"/>
      <w:jc w:val="right"/>
      <w:rPr>
        <w:rFonts w:asciiTheme="minorHAnsi" w:hAnsiTheme="minorHAnsi" w:cstheme="minorHAnsi"/>
        <w:b/>
        <w:sz w:val="56"/>
      </w:rPr>
    </w:pPr>
    <w:r w:rsidRPr="008E1362">
      <w:rPr>
        <w:rFonts w:asciiTheme="minorHAnsi" w:hAnsiTheme="minorHAnsi" w:cstheme="minorHAnsi"/>
        <w:b/>
        <w:sz w:val="56"/>
      </w:rPr>
      <w:t>P</w:t>
    </w:r>
    <w:r w:rsidR="00F50245" w:rsidRPr="008E1362">
      <w:rPr>
        <w:rFonts w:asciiTheme="minorHAnsi" w:hAnsiTheme="minorHAnsi" w:cstheme="minorHAnsi"/>
        <w:b/>
        <w:sz w:val="56"/>
      </w:rPr>
      <w:t>OLICY</w:t>
    </w:r>
  </w:p>
  <w:p w14:paraId="55C13411" w14:textId="77777777" w:rsidR="004C6608" w:rsidRDefault="004C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72CD"/>
    <w:multiLevelType w:val="hybridMultilevel"/>
    <w:tmpl w:val="FFB46620"/>
    <w:lvl w:ilvl="0" w:tplc="6CD254A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480D6B"/>
    <w:multiLevelType w:val="hybridMultilevel"/>
    <w:tmpl w:val="FC841A1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0023D8"/>
    <w:multiLevelType w:val="hybridMultilevel"/>
    <w:tmpl w:val="5010D5E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674F2F"/>
    <w:multiLevelType w:val="hybridMultilevel"/>
    <w:tmpl w:val="ED3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856095"/>
    <w:multiLevelType w:val="hybridMultilevel"/>
    <w:tmpl w:val="0EA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8F7591"/>
    <w:multiLevelType w:val="hybridMultilevel"/>
    <w:tmpl w:val="2AFEA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B87328"/>
    <w:multiLevelType w:val="hybridMultilevel"/>
    <w:tmpl w:val="94F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1FD4225"/>
    <w:multiLevelType w:val="hybridMultilevel"/>
    <w:tmpl w:val="8F845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2842EE"/>
    <w:multiLevelType w:val="multilevel"/>
    <w:tmpl w:val="4AB0ABC8"/>
    <w:lvl w:ilvl="0">
      <w:start w:val="1"/>
      <w:numFmt w:val="upperRoman"/>
      <w:lvlText w:val="%1."/>
      <w:lvlJc w:val="left"/>
      <w:pPr>
        <w:ind w:left="576" w:hanging="576"/>
      </w:pPr>
      <w:rPr>
        <w:rFonts w:hint="default"/>
        <w:color w:val="8A0050"/>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5C517D"/>
    <w:multiLevelType w:val="hybridMultilevel"/>
    <w:tmpl w:val="F97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4378F6"/>
    <w:multiLevelType w:val="hybridMultilevel"/>
    <w:tmpl w:val="77BE59F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2B57DE"/>
    <w:multiLevelType w:val="hybridMultilevel"/>
    <w:tmpl w:val="433CC94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F860228"/>
    <w:multiLevelType w:val="hybridMultilevel"/>
    <w:tmpl w:val="E4201B9C"/>
    <w:lvl w:ilvl="0" w:tplc="0C090001">
      <w:start w:val="1"/>
      <w:numFmt w:val="bullet"/>
      <w:lvlText w:val=""/>
      <w:lvlJc w:val="left"/>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4" w15:restartNumberingAfterBreak="0">
    <w:nsid w:val="22677ABB"/>
    <w:multiLevelType w:val="hybridMultilevel"/>
    <w:tmpl w:val="1240A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F6D0C"/>
    <w:multiLevelType w:val="hybridMultilevel"/>
    <w:tmpl w:val="798A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330367"/>
    <w:multiLevelType w:val="hybridMultilevel"/>
    <w:tmpl w:val="A222789E"/>
    <w:lvl w:ilvl="0" w:tplc="0DBAF312">
      <w:numFmt w:val="bullet"/>
      <w:lvlText w:val="•"/>
      <w:lvlJc w:val="left"/>
      <w:pPr>
        <w:ind w:left="1080" w:hanging="720"/>
      </w:pPr>
      <w:rPr>
        <w:rFonts w:ascii="Calibri" w:eastAsia="Georg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BE3C07"/>
    <w:multiLevelType w:val="hybridMultilevel"/>
    <w:tmpl w:val="15B29B5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6B4096B"/>
    <w:multiLevelType w:val="hybridMultilevel"/>
    <w:tmpl w:val="049AE39C"/>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DF70BBD"/>
    <w:multiLevelType w:val="hybridMultilevel"/>
    <w:tmpl w:val="2B0E47AA"/>
    <w:lvl w:ilvl="0" w:tplc="B838F1A4">
      <w:numFmt w:val="bullet"/>
      <w:lvlText w:val=""/>
      <w:lvlJc w:val="left"/>
      <w:pPr>
        <w:ind w:left="825" w:hanging="360"/>
      </w:pPr>
      <w:rPr>
        <w:rFonts w:ascii="Symbol" w:eastAsia="Symbol" w:hAnsi="Symbol" w:cs="Symbol" w:hint="default"/>
        <w:w w:val="100"/>
        <w:sz w:val="22"/>
        <w:szCs w:val="22"/>
        <w:lang w:val="en-AU" w:eastAsia="en-AU" w:bidi="en-AU"/>
      </w:rPr>
    </w:lvl>
    <w:lvl w:ilvl="1" w:tplc="D5F60014">
      <w:numFmt w:val="bullet"/>
      <w:lvlText w:val="•"/>
      <w:lvlJc w:val="left"/>
      <w:pPr>
        <w:ind w:left="1219" w:hanging="360"/>
      </w:pPr>
      <w:rPr>
        <w:rFonts w:hint="default"/>
        <w:lang w:val="en-AU" w:eastAsia="en-AU" w:bidi="en-AU"/>
      </w:rPr>
    </w:lvl>
    <w:lvl w:ilvl="2" w:tplc="4356D132">
      <w:numFmt w:val="bullet"/>
      <w:lvlText w:val="•"/>
      <w:lvlJc w:val="left"/>
      <w:pPr>
        <w:ind w:left="1618" w:hanging="360"/>
      </w:pPr>
      <w:rPr>
        <w:rFonts w:hint="default"/>
        <w:lang w:val="en-AU" w:eastAsia="en-AU" w:bidi="en-AU"/>
      </w:rPr>
    </w:lvl>
    <w:lvl w:ilvl="3" w:tplc="092C4FAC">
      <w:numFmt w:val="bullet"/>
      <w:lvlText w:val="•"/>
      <w:lvlJc w:val="left"/>
      <w:pPr>
        <w:ind w:left="2017" w:hanging="360"/>
      </w:pPr>
      <w:rPr>
        <w:rFonts w:hint="default"/>
        <w:lang w:val="en-AU" w:eastAsia="en-AU" w:bidi="en-AU"/>
      </w:rPr>
    </w:lvl>
    <w:lvl w:ilvl="4" w:tplc="D6E0E628">
      <w:numFmt w:val="bullet"/>
      <w:lvlText w:val="•"/>
      <w:lvlJc w:val="left"/>
      <w:pPr>
        <w:ind w:left="2416" w:hanging="360"/>
      </w:pPr>
      <w:rPr>
        <w:rFonts w:hint="default"/>
        <w:lang w:val="en-AU" w:eastAsia="en-AU" w:bidi="en-AU"/>
      </w:rPr>
    </w:lvl>
    <w:lvl w:ilvl="5" w:tplc="1B6EBE4C">
      <w:numFmt w:val="bullet"/>
      <w:lvlText w:val="•"/>
      <w:lvlJc w:val="left"/>
      <w:pPr>
        <w:ind w:left="2815" w:hanging="360"/>
      </w:pPr>
      <w:rPr>
        <w:rFonts w:hint="default"/>
        <w:lang w:val="en-AU" w:eastAsia="en-AU" w:bidi="en-AU"/>
      </w:rPr>
    </w:lvl>
    <w:lvl w:ilvl="6" w:tplc="F202D902">
      <w:numFmt w:val="bullet"/>
      <w:lvlText w:val="•"/>
      <w:lvlJc w:val="left"/>
      <w:pPr>
        <w:ind w:left="3214" w:hanging="360"/>
      </w:pPr>
      <w:rPr>
        <w:rFonts w:hint="default"/>
        <w:lang w:val="en-AU" w:eastAsia="en-AU" w:bidi="en-AU"/>
      </w:rPr>
    </w:lvl>
    <w:lvl w:ilvl="7" w:tplc="B18CF016">
      <w:numFmt w:val="bullet"/>
      <w:lvlText w:val="•"/>
      <w:lvlJc w:val="left"/>
      <w:pPr>
        <w:ind w:left="3613" w:hanging="360"/>
      </w:pPr>
      <w:rPr>
        <w:rFonts w:hint="default"/>
        <w:lang w:val="en-AU" w:eastAsia="en-AU" w:bidi="en-AU"/>
      </w:rPr>
    </w:lvl>
    <w:lvl w:ilvl="8" w:tplc="FC2A7576">
      <w:numFmt w:val="bullet"/>
      <w:lvlText w:val="•"/>
      <w:lvlJc w:val="left"/>
      <w:pPr>
        <w:ind w:left="4012" w:hanging="360"/>
      </w:pPr>
      <w:rPr>
        <w:rFonts w:hint="default"/>
        <w:lang w:val="en-AU" w:eastAsia="en-AU" w:bidi="en-AU"/>
      </w:rPr>
    </w:lvl>
  </w:abstractNum>
  <w:abstractNum w:abstractNumId="30" w15:restartNumberingAfterBreak="0">
    <w:nsid w:val="3A8C45B3"/>
    <w:multiLevelType w:val="hybridMultilevel"/>
    <w:tmpl w:val="7EC6DFE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1" w15:restartNumberingAfterBreak="0">
    <w:nsid w:val="3C136B75"/>
    <w:multiLevelType w:val="hybridMultilevel"/>
    <w:tmpl w:val="5CD0FC1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Symbol"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Symbol"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Symbol" w:hint="default"/>
      </w:rPr>
    </w:lvl>
    <w:lvl w:ilvl="8" w:tplc="0C090005" w:tentative="1">
      <w:start w:val="1"/>
      <w:numFmt w:val="bullet"/>
      <w:lvlText w:val=""/>
      <w:lvlJc w:val="left"/>
      <w:pPr>
        <w:ind w:left="7472" w:hanging="360"/>
      </w:pPr>
      <w:rPr>
        <w:rFonts w:ascii="Wingdings" w:hAnsi="Wingdings" w:hint="default"/>
      </w:rPr>
    </w:lvl>
  </w:abstractNum>
  <w:abstractNum w:abstractNumId="32" w15:restartNumberingAfterBreak="0">
    <w:nsid w:val="3E307C3E"/>
    <w:multiLevelType w:val="hybridMultilevel"/>
    <w:tmpl w:val="530417BA"/>
    <w:lvl w:ilvl="0" w:tplc="0C09000F">
      <w:start w:val="1"/>
      <w:numFmt w:val="decimal"/>
      <w:lvlText w:val="%1."/>
      <w:lvlJc w:val="left"/>
      <w:pPr>
        <w:ind w:left="1145" w:hanging="360"/>
      </w:p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3" w15:restartNumberingAfterBreak="0">
    <w:nsid w:val="3EBF63B3"/>
    <w:multiLevelType w:val="hybridMultilevel"/>
    <w:tmpl w:val="31E445A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59075AA"/>
    <w:multiLevelType w:val="hybridMultilevel"/>
    <w:tmpl w:val="95901D28"/>
    <w:lvl w:ilvl="0" w:tplc="0C021394">
      <w:numFmt w:val="bullet"/>
      <w:lvlText w:val=""/>
      <w:lvlJc w:val="left"/>
      <w:pPr>
        <w:ind w:left="825" w:hanging="360"/>
      </w:pPr>
      <w:rPr>
        <w:rFonts w:ascii="Symbol" w:eastAsia="Symbol" w:hAnsi="Symbol" w:cs="Symbol" w:hint="default"/>
        <w:w w:val="100"/>
        <w:sz w:val="22"/>
        <w:szCs w:val="22"/>
        <w:lang w:val="en-AU" w:eastAsia="en-AU" w:bidi="en-AU"/>
      </w:rPr>
    </w:lvl>
    <w:lvl w:ilvl="1" w:tplc="53C87B7E">
      <w:numFmt w:val="bullet"/>
      <w:lvlText w:val="•"/>
      <w:lvlJc w:val="left"/>
      <w:pPr>
        <w:ind w:left="1219" w:hanging="360"/>
      </w:pPr>
      <w:rPr>
        <w:rFonts w:hint="default"/>
        <w:lang w:val="en-AU" w:eastAsia="en-AU" w:bidi="en-AU"/>
      </w:rPr>
    </w:lvl>
    <w:lvl w:ilvl="2" w:tplc="15C238AA">
      <w:numFmt w:val="bullet"/>
      <w:lvlText w:val="•"/>
      <w:lvlJc w:val="left"/>
      <w:pPr>
        <w:ind w:left="1618" w:hanging="360"/>
      </w:pPr>
      <w:rPr>
        <w:rFonts w:hint="default"/>
        <w:lang w:val="en-AU" w:eastAsia="en-AU" w:bidi="en-AU"/>
      </w:rPr>
    </w:lvl>
    <w:lvl w:ilvl="3" w:tplc="47D88002">
      <w:numFmt w:val="bullet"/>
      <w:lvlText w:val="•"/>
      <w:lvlJc w:val="left"/>
      <w:pPr>
        <w:ind w:left="2017" w:hanging="360"/>
      </w:pPr>
      <w:rPr>
        <w:rFonts w:hint="default"/>
        <w:lang w:val="en-AU" w:eastAsia="en-AU" w:bidi="en-AU"/>
      </w:rPr>
    </w:lvl>
    <w:lvl w:ilvl="4" w:tplc="57B646D8">
      <w:numFmt w:val="bullet"/>
      <w:lvlText w:val="•"/>
      <w:lvlJc w:val="left"/>
      <w:pPr>
        <w:ind w:left="2416" w:hanging="360"/>
      </w:pPr>
      <w:rPr>
        <w:rFonts w:hint="default"/>
        <w:lang w:val="en-AU" w:eastAsia="en-AU" w:bidi="en-AU"/>
      </w:rPr>
    </w:lvl>
    <w:lvl w:ilvl="5" w:tplc="2730E894">
      <w:numFmt w:val="bullet"/>
      <w:lvlText w:val="•"/>
      <w:lvlJc w:val="left"/>
      <w:pPr>
        <w:ind w:left="2815" w:hanging="360"/>
      </w:pPr>
      <w:rPr>
        <w:rFonts w:hint="default"/>
        <w:lang w:val="en-AU" w:eastAsia="en-AU" w:bidi="en-AU"/>
      </w:rPr>
    </w:lvl>
    <w:lvl w:ilvl="6" w:tplc="23B89572">
      <w:numFmt w:val="bullet"/>
      <w:lvlText w:val="•"/>
      <w:lvlJc w:val="left"/>
      <w:pPr>
        <w:ind w:left="3214" w:hanging="360"/>
      </w:pPr>
      <w:rPr>
        <w:rFonts w:hint="default"/>
        <w:lang w:val="en-AU" w:eastAsia="en-AU" w:bidi="en-AU"/>
      </w:rPr>
    </w:lvl>
    <w:lvl w:ilvl="7" w:tplc="B9FEE922">
      <w:numFmt w:val="bullet"/>
      <w:lvlText w:val="•"/>
      <w:lvlJc w:val="left"/>
      <w:pPr>
        <w:ind w:left="3613" w:hanging="360"/>
      </w:pPr>
      <w:rPr>
        <w:rFonts w:hint="default"/>
        <w:lang w:val="en-AU" w:eastAsia="en-AU" w:bidi="en-AU"/>
      </w:rPr>
    </w:lvl>
    <w:lvl w:ilvl="8" w:tplc="6C240842">
      <w:numFmt w:val="bullet"/>
      <w:lvlText w:val="•"/>
      <w:lvlJc w:val="left"/>
      <w:pPr>
        <w:ind w:left="4012" w:hanging="360"/>
      </w:pPr>
      <w:rPr>
        <w:rFonts w:hint="default"/>
        <w:lang w:val="en-AU" w:eastAsia="en-AU" w:bidi="en-AU"/>
      </w:rPr>
    </w:lvl>
  </w:abstractNum>
  <w:abstractNum w:abstractNumId="35" w15:restartNumberingAfterBreak="0">
    <w:nsid w:val="4BE55C1A"/>
    <w:multiLevelType w:val="hybridMultilevel"/>
    <w:tmpl w:val="11E84A86"/>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F454DC"/>
    <w:multiLevelType w:val="hybridMultilevel"/>
    <w:tmpl w:val="737CC5F2"/>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6246AF3"/>
    <w:multiLevelType w:val="multilevel"/>
    <w:tmpl w:val="7B422BD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5B1743B2"/>
    <w:multiLevelType w:val="hybridMultilevel"/>
    <w:tmpl w:val="885E1378"/>
    <w:lvl w:ilvl="0" w:tplc="29DC59A8">
      <w:numFmt w:val="bullet"/>
      <w:lvlText w:val=""/>
      <w:lvlJc w:val="left"/>
      <w:pPr>
        <w:ind w:left="825" w:hanging="360"/>
      </w:pPr>
      <w:rPr>
        <w:rFonts w:ascii="Symbol" w:eastAsia="Symbol" w:hAnsi="Symbol" w:cs="Symbol" w:hint="default"/>
        <w:w w:val="100"/>
        <w:sz w:val="22"/>
        <w:szCs w:val="22"/>
        <w:lang w:val="en-AU" w:eastAsia="en-AU" w:bidi="en-AU"/>
      </w:rPr>
    </w:lvl>
    <w:lvl w:ilvl="1" w:tplc="18F6F86A">
      <w:numFmt w:val="bullet"/>
      <w:lvlText w:val="•"/>
      <w:lvlJc w:val="left"/>
      <w:pPr>
        <w:ind w:left="1219" w:hanging="360"/>
      </w:pPr>
      <w:rPr>
        <w:rFonts w:hint="default"/>
        <w:lang w:val="en-AU" w:eastAsia="en-AU" w:bidi="en-AU"/>
      </w:rPr>
    </w:lvl>
    <w:lvl w:ilvl="2" w:tplc="AC9083A8">
      <w:numFmt w:val="bullet"/>
      <w:lvlText w:val="•"/>
      <w:lvlJc w:val="left"/>
      <w:pPr>
        <w:ind w:left="1618" w:hanging="360"/>
      </w:pPr>
      <w:rPr>
        <w:rFonts w:hint="default"/>
        <w:lang w:val="en-AU" w:eastAsia="en-AU" w:bidi="en-AU"/>
      </w:rPr>
    </w:lvl>
    <w:lvl w:ilvl="3" w:tplc="6138FB3C">
      <w:numFmt w:val="bullet"/>
      <w:lvlText w:val="•"/>
      <w:lvlJc w:val="left"/>
      <w:pPr>
        <w:ind w:left="2017" w:hanging="360"/>
      </w:pPr>
      <w:rPr>
        <w:rFonts w:hint="default"/>
        <w:lang w:val="en-AU" w:eastAsia="en-AU" w:bidi="en-AU"/>
      </w:rPr>
    </w:lvl>
    <w:lvl w:ilvl="4" w:tplc="BD001C94">
      <w:numFmt w:val="bullet"/>
      <w:lvlText w:val="•"/>
      <w:lvlJc w:val="left"/>
      <w:pPr>
        <w:ind w:left="2416" w:hanging="360"/>
      </w:pPr>
      <w:rPr>
        <w:rFonts w:hint="default"/>
        <w:lang w:val="en-AU" w:eastAsia="en-AU" w:bidi="en-AU"/>
      </w:rPr>
    </w:lvl>
    <w:lvl w:ilvl="5" w:tplc="D8DAD518">
      <w:numFmt w:val="bullet"/>
      <w:lvlText w:val="•"/>
      <w:lvlJc w:val="left"/>
      <w:pPr>
        <w:ind w:left="2815" w:hanging="360"/>
      </w:pPr>
      <w:rPr>
        <w:rFonts w:hint="default"/>
        <w:lang w:val="en-AU" w:eastAsia="en-AU" w:bidi="en-AU"/>
      </w:rPr>
    </w:lvl>
    <w:lvl w:ilvl="6" w:tplc="B298E4A6">
      <w:numFmt w:val="bullet"/>
      <w:lvlText w:val="•"/>
      <w:lvlJc w:val="left"/>
      <w:pPr>
        <w:ind w:left="3214" w:hanging="360"/>
      </w:pPr>
      <w:rPr>
        <w:rFonts w:hint="default"/>
        <w:lang w:val="en-AU" w:eastAsia="en-AU" w:bidi="en-AU"/>
      </w:rPr>
    </w:lvl>
    <w:lvl w:ilvl="7" w:tplc="61209EEC">
      <w:numFmt w:val="bullet"/>
      <w:lvlText w:val="•"/>
      <w:lvlJc w:val="left"/>
      <w:pPr>
        <w:ind w:left="3613" w:hanging="360"/>
      </w:pPr>
      <w:rPr>
        <w:rFonts w:hint="default"/>
        <w:lang w:val="en-AU" w:eastAsia="en-AU" w:bidi="en-AU"/>
      </w:rPr>
    </w:lvl>
    <w:lvl w:ilvl="8" w:tplc="3166A6E0">
      <w:numFmt w:val="bullet"/>
      <w:lvlText w:val="•"/>
      <w:lvlJc w:val="left"/>
      <w:pPr>
        <w:ind w:left="4012" w:hanging="360"/>
      </w:pPr>
      <w:rPr>
        <w:rFonts w:hint="default"/>
        <w:lang w:val="en-AU" w:eastAsia="en-AU" w:bidi="en-AU"/>
      </w:rPr>
    </w:lvl>
  </w:abstractNum>
  <w:abstractNum w:abstractNumId="39" w15:restartNumberingAfterBreak="0">
    <w:nsid w:val="5F66227A"/>
    <w:multiLevelType w:val="hybridMultilevel"/>
    <w:tmpl w:val="B986D02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50EF2"/>
    <w:multiLevelType w:val="hybridMultilevel"/>
    <w:tmpl w:val="EFF2B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B2C32"/>
    <w:multiLevelType w:val="hybridMultilevel"/>
    <w:tmpl w:val="33106C7A"/>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7161A2"/>
    <w:multiLevelType w:val="hybridMultilevel"/>
    <w:tmpl w:val="F904C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7B7E23"/>
    <w:multiLevelType w:val="hybridMultilevel"/>
    <w:tmpl w:val="A2A8BA54"/>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6B4484"/>
    <w:multiLevelType w:val="hybridMultilevel"/>
    <w:tmpl w:val="84E25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024CDB"/>
    <w:multiLevelType w:val="hybridMultilevel"/>
    <w:tmpl w:val="64A0A4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25"/>
  </w:num>
  <w:num w:numId="15">
    <w:abstractNumId w:val="42"/>
  </w:num>
  <w:num w:numId="16">
    <w:abstractNumId w:val="34"/>
  </w:num>
  <w:num w:numId="17">
    <w:abstractNumId w:val="33"/>
  </w:num>
  <w:num w:numId="18">
    <w:abstractNumId w:val="44"/>
  </w:num>
  <w:num w:numId="19">
    <w:abstractNumId w:val="28"/>
  </w:num>
  <w:num w:numId="20">
    <w:abstractNumId w:val="36"/>
  </w:num>
  <w:num w:numId="21">
    <w:abstractNumId w:val="29"/>
  </w:num>
  <w:num w:numId="22">
    <w:abstractNumId w:val="11"/>
  </w:num>
  <w:num w:numId="23">
    <w:abstractNumId w:val="38"/>
  </w:num>
  <w:num w:numId="24">
    <w:abstractNumId w:val="22"/>
  </w:num>
  <w:num w:numId="25">
    <w:abstractNumId w:val="12"/>
  </w:num>
  <w:num w:numId="26">
    <w:abstractNumId w:val="27"/>
  </w:num>
  <w:num w:numId="27">
    <w:abstractNumId w:val="35"/>
  </w:num>
  <w:num w:numId="28">
    <w:abstractNumId w:val="26"/>
  </w:num>
  <w:num w:numId="29">
    <w:abstractNumId w:val="20"/>
  </w:num>
  <w:num w:numId="30">
    <w:abstractNumId w:val="14"/>
  </w:num>
  <w:num w:numId="31">
    <w:abstractNumId w:val="23"/>
  </w:num>
  <w:num w:numId="32">
    <w:abstractNumId w:val="13"/>
  </w:num>
  <w:num w:numId="33">
    <w:abstractNumId w:val="37"/>
  </w:num>
  <w:num w:numId="34">
    <w:abstractNumId w:val="17"/>
  </w:num>
  <w:num w:numId="35">
    <w:abstractNumId w:val="24"/>
  </w:num>
  <w:num w:numId="36">
    <w:abstractNumId w:val="41"/>
  </w:num>
  <w:num w:numId="37">
    <w:abstractNumId w:val="46"/>
  </w:num>
  <w:num w:numId="38">
    <w:abstractNumId w:val="21"/>
  </w:num>
  <w:num w:numId="39">
    <w:abstractNumId w:val="39"/>
  </w:num>
  <w:num w:numId="40">
    <w:abstractNumId w:val="16"/>
  </w:num>
  <w:num w:numId="41">
    <w:abstractNumId w:val="32"/>
  </w:num>
  <w:num w:numId="42">
    <w:abstractNumId w:val="31"/>
  </w:num>
  <w:num w:numId="43">
    <w:abstractNumId w:val="45"/>
  </w:num>
  <w:num w:numId="44">
    <w:abstractNumId w:val="18"/>
  </w:num>
  <w:num w:numId="45">
    <w:abstractNumId w:val="30"/>
  </w:num>
  <w:num w:numId="46">
    <w:abstractNumId w:val="4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D0"/>
    <w:rsid w:val="0002157A"/>
    <w:rsid w:val="00053F7F"/>
    <w:rsid w:val="00063510"/>
    <w:rsid w:val="0006554F"/>
    <w:rsid w:val="000810CB"/>
    <w:rsid w:val="000A088B"/>
    <w:rsid w:val="000B2421"/>
    <w:rsid w:val="0012124D"/>
    <w:rsid w:val="00131922"/>
    <w:rsid w:val="00142364"/>
    <w:rsid w:val="00146F16"/>
    <w:rsid w:val="00151307"/>
    <w:rsid w:val="001961CB"/>
    <w:rsid w:val="001B2780"/>
    <w:rsid w:val="001C0809"/>
    <w:rsid w:val="001D479A"/>
    <w:rsid w:val="001D73BE"/>
    <w:rsid w:val="001D7BED"/>
    <w:rsid w:val="001F4763"/>
    <w:rsid w:val="002226E5"/>
    <w:rsid w:val="002272F8"/>
    <w:rsid w:val="00295160"/>
    <w:rsid w:val="002B44A5"/>
    <w:rsid w:val="002C2D0C"/>
    <w:rsid w:val="002D6EF8"/>
    <w:rsid w:val="00305999"/>
    <w:rsid w:val="0033623A"/>
    <w:rsid w:val="00360594"/>
    <w:rsid w:val="00362B80"/>
    <w:rsid w:val="00365ED5"/>
    <w:rsid w:val="00383CB2"/>
    <w:rsid w:val="00392C0C"/>
    <w:rsid w:val="00397840"/>
    <w:rsid w:val="003A276E"/>
    <w:rsid w:val="003A7BEC"/>
    <w:rsid w:val="003B6E7C"/>
    <w:rsid w:val="003D58C0"/>
    <w:rsid w:val="004051FF"/>
    <w:rsid w:val="004308EF"/>
    <w:rsid w:val="00442992"/>
    <w:rsid w:val="00453E9B"/>
    <w:rsid w:val="004857C6"/>
    <w:rsid w:val="004A5B29"/>
    <w:rsid w:val="004B10B4"/>
    <w:rsid w:val="004B67EB"/>
    <w:rsid w:val="004C6608"/>
    <w:rsid w:val="004C7AF6"/>
    <w:rsid w:val="004F1228"/>
    <w:rsid w:val="004F6BD0"/>
    <w:rsid w:val="00502510"/>
    <w:rsid w:val="00554CAF"/>
    <w:rsid w:val="0058564E"/>
    <w:rsid w:val="005901A7"/>
    <w:rsid w:val="005B4FA4"/>
    <w:rsid w:val="005C4724"/>
    <w:rsid w:val="005E3AF9"/>
    <w:rsid w:val="00632D29"/>
    <w:rsid w:val="006636D4"/>
    <w:rsid w:val="006C4C9D"/>
    <w:rsid w:val="006F1696"/>
    <w:rsid w:val="00700BFF"/>
    <w:rsid w:val="00714B12"/>
    <w:rsid w:val="00723E4B"/>
    <w:rsid w:val="00761D6D"/>
    <w:rsid w:val="00766CB4"/>
    <w:rsid w:val="00771132"/>
    <w:rsid w:val="00781D82"/>
    <w:rsid w:val="007D231E"/>
    <w:rsid w:val="007D5D1F"/>
    <w:rsid w:val="007F5E55"/>
    <w:rsid w:val="0086196D"/>
    <w:rsid w:val="00871CB2"/>
    <w:rsid w:val="00871F5D"/>
    <w:rsid w:val="00874A3B"/>
    <w:rsid w:val="008E1362"/>
    <w:rsid w:val="008E3308"/>
    <w:rsid w:val="008E7BB8"/>
    <w:rsid w:val="009036B8"/>
    <w:rsid w:val="009125D6"/>
    <w:rsid w:val="009132CE"/>
    <w:rsid w:val="00940010"/>
    <w:rsid w:val="00974686"/>
    <w:rsid w:val="009941F9"/>
    <w:rsid w:val="009E519B"/>
    <w:rsid w:val="00A32F36"/>
    <w:rsid w:val="00A51366"/>
    <w:rsid w:val="00A73D54"/>
    <w:rsid w:val="00A876AD"/>
    <w:rsid w:val="00AD2985"/>
    <w:rsid w:val="00AD4DF1"/>
    <w:rsid w:val="00AF11F8"/>
    <w:rsid w:val="00B336F4"/>
    <w:rsid w:val="00B35B0C"/>
    <w:rsid w:val="00B770D7"/>
    <w:rsid w:val="00B84E1E"/>
    <w:rsid w:val="00BD61E8"/>
    <w:rsid w:val="00BF1111"/>
    <w:rsid w:val="00BF30F7"/>
    <w:rsid w:val="00C10E4E"/>
    <w:rsid w:val="00C6202D"/>
    <w:rsid w:val="00C936F0"/>
    <w:rsid w:val="00CB7964"/>
    <w:rsid w:val="00CC2888"/>
    <w:rsid w:val="00CD75E8"/>
    <w:rsid w:val="00CE58C4"/>
    <w:rsid w:val="00CE6D7B"/>
    <w:rsid w:val="00D2504C"/>
    <w:rsid w:val="00D34134"/>
    <w:rsid w:val="00D45FAB"/>
    <w:rsid w:val="00D54CA1"/>
    <w:rsid w:val="00D77EE7"/>
    <w:rsid w:val="00DA05E3"/>
    <w:rsid w:val="00DC03F4"/>
    <w:rsid w:val="00DC14F6"/>
    <w:rsid w:val="00DD1AE7"/>
    <w:rsid w:val="00EA18F9"/>
    <w:rsid w:val="00EA44DF"/>
    <w:rsid w:val="00ED7B08"/>
    <w:rsid w:val="00EE3071"/>
    <w:rsid w:val="00F14E3F"/>
    <w:rsid w:val="00F2223A"/>
    <w:rsid w:val="00F335E1"/>
    <w:rsid w:val="00F50245"/>
    <w:rsid w:val="00F77238"/>
    <w:rsid w:val="00F86386"/>
    <w:rsid w:val="00FD2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BC95"/>
  <w15:chartTrackingRefBased/>
  <w15:docId w15:val="{6DA794ED-AB30-4DAC-80F3-E2CC11A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34"/>
    <w:pPr>
      <w:spacing w:before="120" w:after="120" w:line="264" w:lineRule="auto"/>
    </w:pPr>
    <w:rPr>
      <w:rFonts w:ascii="Arial" w:hAnsi="Arial"/>
      <w:sz w:val="22"/>
      <w:szCs w:val="22"/>
      <w:lang w:val="en-US" w:eastAsia="ja-JP"/>
    </w:rPr>
  </w:style>
  <w:style w:type="paragraph" w:styleId="Heading1">
    <w:name w:val="heading 1"/>
    <w:basedOn w:val="Normal"/>
    <w:next w:val="Heading2"/>
    <w:link w:val="Heading1Char"/>
    <w:uiPriority w:val="3"/>
    <w:qFormat/>
    <w:rsid w:val="001D7BED"/>
    <w:pPr>
      <w:keepNext/>
      <w:keepLines/>
      <w:numPr>
        <w:numId w:val="13"/>
      </w:numPr>
      <w:spacing w:before="240"/>
      <w:ind w:left="714" w:hanging="357"/>
      <w:outlineLvl w:val="0"/>
    </w:pPr>
    <w:rPr>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color w:val="6638B6"/>
      <w:kern w:val="28"/>
      <w:sz w:val="40"/>
      <w:szCs w:val="44"/>
    </w:rPr>
  </w:style>
  <w:style w:type="character" w:customStyle="1" w:styleId="TitleChar">
    <w:name w:val="Title Char"/>
    <w:link w:val="Title"/>
    <w:uiPriority w:val="1"/>
    <w:rsid w:val="004C6608"/>
    <w:rPr>
      <w:rFonts w:ascii="Arial" w:eastAsia="Times New Roman" w:hAnsi="Arial" w:cs="Times New Roman"/>
      <w:color w:val="6638B6"/>
      <w:kern w:val="28"/>
      <w:sz w:val="40"/>
      <w:szCs w:val="44"/>
    </w:rPr>
  </w:style>
  <w:style w:type="character" w:customStyle="1" w:styleId="Heading2Char">
    <w:name w:val="Heading 2 Char"/>
    <w:link w:val="Heading2"/>
    <w:uiPriority w:val="3"/>
    <w:rsid w:val="005C4724"/>
    <w:rPr>
      <w:rFonts w:ascii="Arial" w:eastAsia="Times New Roman" w:hAnsi="Arial" w:cs="Times New Roman"/>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tblPr>
      <w:jc w:val="center"/>
      <w:tblBorders>
        <w:top w:val="single" w:sz="36" w:space="0" w:color="6D7F91"/>
        <w:bottom w:val="single" w:sz="2" w:space="0" w:color="6D7F91"/>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blBorders>
      <w:tblCellMar>
        <w:left w:w="0" w:type="dxa"/>
        <w:right w:w="144" w:type="dxa"/>
      </w:tblCellMar>
    </w:tblPr>
    <w:tblStylePr w:type="firstRow">
      <w:tblPr/>
      <w:trPr>
        <w:tblHeader/>
      </w:trPr>
    </w:tblStylePr>
  </w:style>
  <w:style w:type="character" w:customStyle="1" w:styleId="Heading1Char">
    <w:name w:val="Heading 1 Char"/>
    <w:link w:val="Heading1"/>
    <w:uiPriority w:val="3"/>
    <w:rsid w:val="001D7BED"/>
    <w:rPr>
      <w:rFonts w:ascii="Arial" w:hAnsi="Arial"/>
      <w:sz w:val="32"/>
      <w:szCs w:val="26"/>
      <w:lang w:val="en-US" w:eastAsia="ja-JP"/>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link w:val="Heading9"/>
    <w:uiPriority w:val="3"/>
    <w:semiHidden/>
    <w:rsid w:val="00D77EE7"/>
    <w:rPr>
      <w:i/>
      <w:iCs/>
    </w:rPr>
  </w:style>
  <w:style w:type="paragraph" w:styleId="BodyText">
    <w:name w:val="Body Text"/>
    <w:basedOn w:val="Normal"/>
    <w:link w:val="BodyTextChar"/>
    <w:uiPriority w:val="1"/>
    <w:unhideWhenUsed/>
    <w:qFormat/>
    <w:pPr>
      <w:spacing w:after="80"/>
      <w:ind w:left="576" w:right="2160"/>
    </w:pPr>
  </w:style>
  <w:style w:type="character" w:customStyle="1" w:styleId="BodyTextChar">
    <w:name w:val="Body Text Char"/>
    <w:basedOn w:val="DefaultParagraphFont"/>
    <w:link w:val="BodyText"/>
    <w:uiPriority w:val="1"/>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shadow="1"/>
        <w:left w:val="single" w:sz="2" w:space="10" w:color="8A0050" w:shadow="1"/>
        <w:bottom w:val="single" w:sz="2" w:space="10" w:color="8A0050" w:shadow="1"/>
        <w:right w:val="single" w:sz="2" w:space="10" w:color="8A0050" w:shadow="1"/>
      </w:pBdr>
      <w:ind w:left="1152" w:right="1152"/>
    </w:pPr>
    <w:rPr>
      <w:i/>
      <w:iCs/>
      <w:color w:val="8A0050"/>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link w:val="BodyTextIndent3"/>
    <w:uiPriority w:val="99"/>
    <w:semiHidden/>
    <w:rsid w:val="00502510"/>
    <w:rPr>
      <w:szCs w:val="16"/>
    </w:rPr>
  </w:style>
  <w:style w:type="character" w:styleId="BookTitle">
    <w:name w:val="Book Title"/>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B4DF"/>
    </w:tcPr>
    <w:tblStylePr w:type="firstRow">
      <w:rPr>
        <w:b/>
        <w:bCs/>
      </w:rPr>
      <w:tblPr/>
      <w:tcPr>
        <w:shd w:val="clear" w:color="auto" w:fill="FF6ABF"/>
      </w:tcPr>
    </w:tblStylePr>
    <w:tblStylePr w:type="lastRow">
      <w:rPr>
        <w:b/>
        <w:bCs/>
        <w:color w:val="000000"/>
      </w:rPr>
      <w:tblPr/>
      <w:tcPr>
        <w:shd w:val="clear" w:color="auto" w:fill="FF6ABF"/>
      </w:tcPr>
    </w:tblStylePr>
    <w:tblStylePr w:type="firstCol">
      <w:rPr>
        <w:color w:val="FFFFFF"/>
      </w:rPr>
      <w:tblPr/>
      <w:tcPr>
        <w:shd w:val="clear" w:color="auto" w:fill="67003B"/>
      </w:tcPr>
    </w:tblStylePr>
    <w:tblStylePr w:type="lastCol">
      <w:rPr>
        <w:color w:val="FFFFFF"/>
      </w:rPr>
      <w:tblPr/>
      <w:tcPr>
        <w:shd w:val="clear" w:color="auto" w:fill="67003B"/>
      </w:tcPr>
    </w:tblStylePr>
    <w:tblStylePr w:type="band1Vert">
      <w:tblPr/>
      <w:tcPr>
        <w:shd w:val="clear" w:color="auto" w:fill="FF45B0"/>
      </w:tcPr>
    </w:tblStylePr>
    <w:tblStylePr w:type="band1Horz">
      <w:tblPr/>
      <w:tcPr>
        <w:shd w:val="clear" w:color="auto" w:fill="FF45B0"/>
      </w:tcPr>
    </w:tblStylePr>
  </w:style>
  <w:style w:type="table" w:styleId="ColorfulGrid-Accent2">
    <w:name w:val="Colorful Grid Accent 2"/>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BEDF0"/>
    </w:tcPr>
    <w:tblStylePr w:type="firstRow">
      <w:rPr>
        <w:b/>
        <w:bCs/>
      </w:rPr>
      <w:tblPr/>
      <w:tcPr>
        <w:shd w:val="clear" w:color="auto" w:fill="D8DCE1"/>
      </w:tcPr>
    </w:tblStylePr>
    <w:tblStylePr w:type="lastRow">
      <w:rPr>
        <w:b/>
        <w:bCs/>
        <w:color w:val="000000"/>
      </w:rPr>
      <w:tblPr/>
      <w:tcPr>
        <w:shd w:val="clear" w:color="auto" w:fill="D8DCE1"/>
      </w:tcPr>
    </w:tblStylePr>
    <w:tblStylePr w:type="firstCol">
      <w:rPr>
        <w:color w:val="FFFFFF"/>
      </w:rPr>
      <w:tblPr/>
      <w:tcPr>
        <w:shd w:val="clear" w:color="auto" w:fill="6D7F91"/>
      </w:tcPr>
    </w:tblStylePr>
    <w:tblStylePr w:type="lastCol">
      <w:rPr>
        <w:color w:val="FFFFFF"/>
      </w:rPr>
      <w:tblPr/>
      <w:tcPr>
        <w:shd w:val="clear" w:color="auto" w:fill="6D7F91"/>
      </w:tcPr>
    </w:tblStylePr>
    <w:tblStylePr w:type="band1Vert">
      <w:tblPr/>
      <w:tcPr>
        <w:shd w:val="clear" w:color="auto" w:fill="CED4DA"/>
      </w:tcPr>
    </w:tblStylePr>
    <w:tblStylePr w:type="band1Horz">
      <w:tblPr/>
      <w:tcPr>
        <w:shd w:val="clear" w:color="auto" w:fill="CED4DA"/>
      </w:tcPr>
    </w:tblStylePr>
  </w:style>
  <w:style w:type="table" w:styleId="ColorfulGrid-Accent3">
    <w:name w:val="Colorful Grid Accent 3"/>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2EEFF"/>
    </w:tcPr>
    <w:tblStylePr w:type="firstRow">
      <w:rPr>
        <w:b/>
        <w:bCs/>
      </w:rPr>
      <w:tblPr/>
      <w:tcPr>
        <w:shd w:val="clear" w:color="auto" w:fill="85DDFF"/>
      </w:tcPr>
    </w:tblStylePr>
    <w:tblStylePr w:type="lastRow">
      <w:rPr>
        <w:b/>
        <w:bCs/>
        <w:color w:val="000000"/>
      </w:rPr>
      <w:tblPr/>
      <w:tcPr>
        <w:shd w:val="clear" w:color="auto" w:fill="85DDFF"/>
      </w:tcPr>
    </w:tblStylePr>
    <w:tblStylePr w:type="firstCol">
      <w:rPr>
        <w:color w:val="FFFFFF"/>
      </w:rPr>
      <w:tblPr/>
      <w:tcPr>
        <w:shd w:val="clear" w:color="auto" w:fill="006F9A"/>
      </w:tcPr>
    </w:tblStylePr>
    <w:tblStylePr w:type="lastCol">
      <w:rPr>
        <w:color w:val="FFFFFF"/>
      </w:rPr>
      <w:tblPr/>
      <w:tcPr>
        <w:shd w:val="clear" w:color="auto" w:fill="006F9A"/>
      </w:tcPr>
    </w:tblStylePr>
    <w:tblStylePr w:type="band1Vert">
      <w:tblPr/>
      <w:tcPr>
        <w:shd w:val="clear" w:color="auto" w:fill="67D5FF"/>
      </w:tcPr>
    </w:tblStylePr>
    <w:tblStylePr w:type="band1Horz">
      <w:tblPr/>
      <w:tcPr>
        <w:shd w:val="clear" w:color="auto" w:fill="67D5FF"/>
      </w:tcPr>
    </w:tblStylePr>
  </w:style>
  <w:style w:type="table" w:styleId="ColorfulGrid-Accent4">
    <w:name w:val="Colorful Grid Accent 4"/>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BAFFF7"/>
    </w:tcPr>
    <w:tblStylePr w:type="firstRow">
      <w:rPr>
        <w:b/>
        <w:bCs/>
      </w:rPr>
      <w:tblPr/>
      <w:tcPr>
        <w:shd w:val="clear" w:color="auto" w:fill="76FFEF"/>
      </w:tcPr>
    </w:tblStylePr>
    <w:tblStylePr w:type="lastRow">
      <w:rPr>
        <w:b/>
        <w:bCs/>
        <w:color w:val="000000"/>
      </w:rPr>
      <w:tblPr/>
      <w:tcPr>
        <w:shd w:val="clear" w:color="auto" w:fill="76FFEF"/>
      </w:tcPr>
    </w:tblStylePr>
    <w:tblStylePr w:type="firstCol">
      <w:rPr>
        <w:color w:val="FFFFFF"/>
      </w:rPr>
      <w:tblPr/>
      <w:tcPr>
        <w:shd w:val="clear" w:color="auto" w:fill="007E70"/>
      </w:tcPr>
    </w:tblStylePr>
    <w:tblStylePr w:type="lastCol">
      <w:rPr>
        <w:color w:val="FFFFFF"/>
      </w:rPr>
      <w:tblPr/>
      <w:tcPr>
        <w:shd w:val="clear" w:color="auto" w:fill="007E70"/>
      </w:tcPr>
    </w:tblStylePr>
    <w:tblStylePr w:type="band1Vert">
      <w:tblPr/>
      <w:tcPr>
        <w:shd w:val="clear" w:color="auto" w:fill="55FFEC"/>
      </w:tcPr>
    </w:tblStylePr>
    <w:tblStylePr w:type="band1Horz">
      <w:tblPr/>
      <w:tcPr>
        <w:shd w:val="clear" w:color="auto" w:fill="55FFEC"/>
      </w:tcPr>
    </w:tblStylePr>
  </w:style>
  <w:style w:type="table" w:styleId="ColorfulGrid-Accent5">
    <w:name w:val="Colorful Grid Accent 5"/>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E1CC"/>
    </w:tcPr>
    <w:tblStylePr w:type="firstRow">
      <w:rPr>
        <w:b/>
        <w:bCs/>
      </w:rPr>
      <w:tblPr/>
      <w:tcPr>
        <w:shd w:val="clear" w:color="auto" w:fill="FFC499"/>
      </w:tcPr>
    </w:tblStylePr>
    <w:tblStylePr w:type="lastRow">
      <w:rPr>
        <w:b/>
        <w:bCs/>
        <w:color w:val="000000"/>
      </w:rPr>
      <w:tblPr/>
      <w:tcPr>
        <w:shd w:val="clear" w:color="auto" w:fill="FFC499"/>
      </w:tcPr>
    </w:tblStylePr>
    <w:tblStylePr w:type="firstCol">
      <w:rPr>
        <w:color w:val="FFFFFF"/>
      </w:rPr>
      <w:tblPr/>
      <w:tcPr>
        <w:shd w:val="clear" w:color="auto" w:fill="BF5000"/>
      </w:tcPr>
    </w:tblStylePr>
    <w:tblStylePr w:type="lastCol">
      <w:rPr>
        <w:color w:val="FFFFFF"/>
      </w:rPr>
      <w:tblPr/>
      <w:tcPr>
        <w:shd w:val="clear" w:color="auto" w:fill="BF5000"/>
      </w:tcPr>
    </w:tblStylePr>
    <w:tblStylePr w:type="band1Vert">
      <w:tblPr/>
      <w:tcPr>
        <w:shd w:val="clear" w:color="auto" w:fill="FFB580"/>
      </w:tcPr>
    </w:tblStylePr>
    <w:tblStylePr w:type="band1Horz">
      <w:tblPr/>
      <w:tcPr>
        <w:shd w:val="clear" w:color="auto" w:fill="FFB580"/>
      </w:tcPr>
    </w:tblStylePr>
  </w:style>
  <w:style w:type="table" w:styleId="ColorfulGrid-Accent6">
    <w:name w:val="Colorful Grid Accent 6"/>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8D7ED"/>
    </w:tcPr>
    <w:tblStylePr w:type="firstRow">
      <w:rPr>
        <w:b/>
        <w:bCs/>
      </w:rPr>
      <w:tblPr/>
      <w:tcPr>
        <w:shd w:val="clear" w:color="auto" w:fill="D2B1DB"/>
      </w:tcPr>
    </w:tblStylePr>
    <w:tblStylePr w:type="lastRow">
      <w:rPr>
        <w:b/>
        <w:bCs/>
        <w:color w:val="000000"/>
      </w:rPr>
      <w:tblPr/>
      <w:tcPr>
        <w:shd w:val="clear" w:color="auto" w:fill="D2B1DB"/>
      </w:tcPr>
    </w:tblStylePr>
    <w:tblStylePr w:type="firstCol">
      <w:rPr>
        <w:color w:val="FFFFFF"/>
      </w:rPr>
      <w:tblPr/>
      <w:tcPr>
        <w:shd w:val="clear" w:color="auto" w:fill="673573"/>
      </w:tcPr>
    </w:tblStylePr>
    <w:tblStylePr w:type="lastCol">
      <w:rPr>
        <w:color w:val="FFFFFF"/>
      </w:rPr>
      <w:tblPr/>
      <w:tcPr>
        <w:shd w:val="clear" w:color="auto" w:fill="673573"/>
      </w:tcPr>
    </w:tblStylePr>
    <w:tblStylePr w:type="band1Vert">
      <w:tblPr/>
      <w:tcPr>
        <w:shd w:val="clear" w:color="auto" w:fill="C79DD2"/>
      </w:tcPr>
    </w:tblStylePr>
    <w:tblStylePr w:type="band1Horz">
      <w:tblPr/>
      <w:tcPr>
        <w:shd w:val="clear" w:color="auto" w:fill="C79DD2"/>
      </w:tcPr>
    </w:tblStylePr>
  </w:style>
  <w:style w:type="table" w:styleId="ColorfulList">
    <w:name w:val="Colorful List"/>
    <w:basedOn w:val="TableNormal"/>
    <w:uiPriority w:val="72"/>
    <w:semiHidden/>
    <w:unhideWhenUsed/>
    <w:rsid w:val="005025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502510"/>
    <w:rPr>
      <w:color w:val="000000"/>
    </w:rPr>
    <w:tblPr>
      <w:tblStyleRowBandSize w:val="1"/>
      <w:tblStyleColBandSize w:val="1"/>
    </w:tblPr>
    <w:tcPr>
      <w:shd w:val="clear" w:color="auto" w:fill="FFDAEF"/>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cPr>
    </w:tblStylePr>
    <w:tblStylePr w:type="band1Horz">
      <w:tblPr/>
      <w:tcPr>
        <w:shd w:val="clear" w:color="auto" w:fill="FFB4DF"/>
      </w:tcPr>
    </w:tblStylePr>
  </w:style>
  <w:style w:type="table" w:styleId="ColorfulList-Accent2">
    <w:name w:val="Colorful List Accent 2"/>
    <w:basedOn w:val="TableNormal"/>
    <w:uiPriority w:val="72"/>
    <w:semiHidden/>
    <w:unhideWhenUsed/>
    <w:rsid w:val="00502510"/>
    <w:rPr>
      <w:color w:val="000000"/>
    </w:rPr>
    <w:tblPr>
      <w:tblStyleRowBandSize w:val="1"/>
      <w:tblStyleColBandSize w:val="1"/>
    </w:tblPr>
    <w:tcPr>
      <w:shd w:val="clear" w:color="auto" w:fill="F5F6F8"/>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cPr>
    </w:tblStylePr>
    <w:tblStylePr w:type="band1Horz">
      <w:tblPr/>
      <w:tcPr>
        <w:shd w:val="clear" w:color="auto" w:fill="EBEDF0"/>
      </w:tcPr>
    </w:tblStylePr>
  </w:style>
  <w:style w:type="table" w:styleId="ColorfulList-Accent3">
    <w:name w:val="Colorful List Accent 3"/>
    <w:basedOn w:val="TableNormal"/>
    <w:uiPriority w:val="72"/>
    <w:semiHidden/>
    <w:unhideWhenUsed/>
    <w:rsid w:val="00502510"/>
    <w:rPr>
      <w:color w:val="000000"/>
    </w:rPr>
    <w:tblPr>
      <w:tblStyleRowBandSize w:val="1"/>
      <w:tblStyleColBandSize w:val="1"/>
    </w:tblPr>
    <w:tcPr>
      <w:shd w:val="clear" w:color="auto" w:fill="E1F6FF"/>
    </w:tcPr>
    <w:tblStylePr w:type="firstRow">
      <w:rPr>
        <w:b/>
        <w:bCs/>
        <w:color w:val="FFFFFF"/>
      </w:rPr>
      <w:tblPr/>
      <w:tcPr>
        <w:tcBorders>
          <w:bottom w:val="single" w:sz="12" w:space="0" w:color="FFFFFF"/>
        </w:tcBorders>
        <w:shd w:val="clear" w:color="auto" w:fill="008778"/>
      </w:tcPr>
    </w:tblStylePr>
    <w:tblStylePr w:type="lastRow">
      <w:rPr>
        <w:b/>
        <w:bCs/>
        <w:color w:val="0087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cPr>
    </w:tblStylePr>
    <w:tblStylePr w:type="band1Horz">
      <w:tblPr/>
      <w:tcPr>
        <w:shd w:val="clear" w:color="auto" w:fill="C2EEFF"/>
      </w:tcPr>
    </w:tblStylePr>
  </w:style>
  <w:style w:type="table" w:styleId="ColorfulList-Accent4">
    <w:name w:val="Colorful List Accent 4"/>
    <w:basedOn w:val="TableNormal"/>
    <w:uiPriority w:val="72"/>
    <w:semiHidden/>
    <w:unhideWhenUsed/>
    <w:rsid w:val="00502510"/>
    <w:rPr>
      <w:color w:val="000000"/>
    </w:rPr>
    <w:tblPr>
      <w:tblStyleRowBandSize w:val="1"/>
      <w:tblStyleColBandSize w:val="1"/>
    </w:tblPr>
    <w:tcPr>
      <w:shd w:val="clear" w:color="auto" w:fill="DDFFFB"/>
    </w:tcPr>
    <w:tblStylePr w:type="firstRow">
      <w:rPr>
        <w:b/>
        <w:bCs/>
        <w:color w:val="FFFFFF"/>
      </w:rPr>
      <w:tblPr/>
      <w:tcPr>
        <w:tcBorders>
          <w:bottom w:val="single" w:sz="12" w:space="0" w:color="FFFFFF"/>
        </w:tcBorders>
        <w:shd w:val="clear" w:color="auto" w:fill="0077A4"/>
      </w:tcPr>
    </w:tblStylePr>
    <w:tblStylePr w:type="lastRow">
      <w:rPr>
        <w:b/>
        <w:bCs/>
        <w:color w:val="0077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cPr>
    </w:tblStylePr>
    <w:tblStylePr w:type="band1Horz">
      <w:tblPr/>
      <w:tcPr>
        <w:shd w:val="clear" w:color="auto" w:fill="BAFFF7"/>
      </w:tcPr>
    </w:tblStylePr>
  </w:style>
  <w:style w:type="table" w:styleId="ColorfulList-Accent5">
    <w:name w:val="Colorful List Accent 5"/>
    <w:basedOn w:val="TableNormal"/>
    <w:uiPriority w:val="72"/>
    <w:semiHidden/>
    <w:unhideWhenUsed/>
    <w:rsid w:val="00502510"/>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6E387B"/>
      </w:tcPr>
    </w:tblStylePr>
    <w:tblStylePr w:type="lastRow">
      <w:rPr>
        <w:b/>
        <w:bCs/>
        <w:color w:val="6E387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cPr>
    </w:tblStylePr>
    <w:tblStylePr w:type="band1Horz">
      <w:tblPr/>
      <w:tcPr>
        <w:shd w:val="clear" w:color="auto" w:fill="FFE1CC"/>
      </w:tcPr>
    </w:tblStylePr>
  </w:style>
  <w:style w:type="table" w:styleId="ColorfulList-Accent6">
    <w:name w:val="Colorful List Accent 6"/>
    <w:basedOn w:val="TableNormal"/>
    <w:uiPriority w:val="72"/>
    <w:semiHidden/>
    <w:unhideWhenUsed/>
    <w:rsid w:val="00502510"/>
    <w:rPr>
      <w:color w:val="000000"/>
    </w:rPr>
    <w:tblPr>
      <w:tblStyleRowBandSize w:val="1"/>
      <w:tblStyleColBandSize w:val="1"/>
    </w:tblPr>
    <w:tcPr>
      <w:shd w:val="clear" w:color="auto" w:fill="F4EBF6"/>
    </w:tcPr>
    <w:tblStylePr w:type="firstRow">
      <w:rPr>
        <w:b/>
        <w:bCs/>
        <w:color w:val="FFFFFF"/>
      </w:rPr>
      <w:tblPr/>
      <w:tcPr>
        <w:tcBorders>
          <w:bottom w:val="single" w:sz="12" w:space="0" w:color="FFFFFF"/>
        </w:tcBorders>
        <w:shd w:val="clear" w:color="auto" w:fill="CC5600"/>
      </w:tcPr>
    </w:tblStylePr>
    <w:tblStylePr w:type="lastRow">
      <w:rPr>
        <w:b/>
        <w:bCs/>
        <w:color w:val="CC56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cPr>
    </w:tblStylePr>
    <w:tblStylePr w:type="band1Horz">
      <w:tblPr/>
      <w:tcPr>
        <w:shd w:val="clear" w:color="auto" w:fill="E8D7ED"/>
      </w:tcPr>
    </w:tblStylePr>
  </w:style>
  <w:style w:type="table" w:styleId="ColorfulShading">
    <w:name w:val="Colorful Shading"/>
    <w:basedOn w:val="TableNormal"/>
    <w:uiPriority w:val="71"/>
    <w:semiHidden/>
    <w:unhideWhenUsed/>
    <w:rsid w:val="00502510"/>
    <w:rPr>
      <w:color w:val="000000"/>
    </w:rPr>
    <w:tblPr>
      <w:tblStyleRowBandSize w:val="1"/>
      <w:tblStyleColBandSize w:val="1"/>
      <w:tblBorders>
        <w:top w:val="single" w:sz="24" w:space="0" w:color="9EAAB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502510"/>
    <w:rPr>
      <w:color w:val="000000"/>
    </w:rPr>
    <w:tblPr>
      <w:tblStyleRowBandSize w:val="1"/>
      <w:tblStyleColBandSize w:val="1"/>
      <w:tblBorders>
        <w:top w:val="single" w:sz="24" w:space="0" w:color="9EAAB6"/>
        <w:left w:val="single" w:sz="4" w:space="0" w:color="8A0050"/>
        <w:bottom w:val="single" w:sz="4" w:space="0" w:color="8A0050"/>
        <w:right w:val="single" w:sz="4" w:space="0" w:color="8A0050"/>
        <w:insideH w:val="single" w:sz="4" w:space="0" w:color="FFFFFF"/>
        <w:insideV w:val="single" w:sz="4" w:space="0" w:color="FFFFFF"/>
      </w:tblBorders>
    </w:tblPr>
    <w:tcPr>
      <w:shd w:val="clear" w:color="auto" w:fill="FFDAEF"/>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002F"/>
      </w:tcPr>
    </w:tblStylePr>
    <w:tblStylePr w:type="firstCol">
      <w:rPr>
        <w:color w:val="FFFFFF"/>
      </w:rPr>
      <w:tblPr/>
      <w:tcPr>
        <w:tcBorders>
          <w:top w:val="nil"/>
          <w:left w:val="nil"/>
          <w:bottom w:val="nil"/>
          <w:right w:val="nil"/>
          <w:insideH w:val="single" w:sz="4" w:space="0" w:color="52002F"/>
          <w:insideV w:val="nil"/>
        </w:tcBorders>
        <w:shd w:val="clear" w:color="auto" w:fill="52002F"/>
      </w:tcPr>
    </w:tblStylePr>
    <w:tblStylePr w:type="lastCol">
      <w:rPr>
        <w:color w:val="FFFFFF"/>
      </w:rPr>
      <w:tblPr/>
      <w:tcPr>
        <w:tcBorders>
          <w:top w:val="nil"/>
          <w:left w:val="nil"/>
          <w:bottom w:val="nil"/>
          <w:right w:val="nil"/>
          <w:insideH w:val="nil"/>
          <w:insideV w:val="nil"/>
        </w:tcBorders>
        <w:shd w:val="clear" w:color="auto" w:fill="52002F"/>
      </w:tcPr>
    </w:tblStylePr>
    <w:tblStylePr w:type="band1Vert">
      <w:tblPr/>
      <w:tcPr>
        <w:shd w:val="clear" w:color="auto" w:fill="FF6ABF"/>
      </w:tcPr>
    </w:tblStylePr>
    <w:tblStylePr w:type="band1Horz">
      <w:tblPr/>
      <w:tcPr>
        <w:shd w:val="clear" w:color="auto" w:fill="FF45B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502510"/>
    <w:rPr>
      <w:color w:val="000000"/>
    </w:rPr>
    <w:tblPr>
      <w:tblStyleRowBandSize w:val="1"/>
      <w:tblStyleColBandSize w:val="1"/>
      <w:tblBorders>
        <w:top w:val="single" w:sz="24" w:space="0" w:color="9EAAB6"/>
        <w:left w:val="single" w:sz="4" w:space="0" w:color="9EAAB6"/>
        <w:bottom w:val="single" w:sz="4" w:space="0" w:color="9EAAB6"/>
        <w:right w:val="single" w:sz="4" w:space="0" w:color="9EAAB6"/>
        <w:insideH w:val="single" w:sz="4" w:space="0" w:color="FFFFFF"/>
        <w:insideV w:val="single" w:sz="4" w:space="0" w:color="FFFFFF"/>
      </w:tblBorders>
    </w:tblPr>
    <w:tcPr>
      <w:shd w:val="clear" w:color="auto" w:fill="F5F6F8"/>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76574"/>
      </w:tcPr>
    </w:tblStylePr>
    <w:tblStylePr w:type="firstCol">
      <w:rPr>
        <w:color w:val="FFFFFF"/>
      </w:rPr>
      <w:tblPr/>
      <w:tcPr>
        <w:tcBorders>
          <w:top w:val="nil"/>
          <w:left w:val="nil"/>
          <w:bottom w:val="nil"/>
          <w:right w:val="nil"/>
          <w:insideH w:val="single" w:sz="4" w:space="0" w:color="576574"/>
          <w:insideV w:val="nil"/>
        </w:tcBorders>
        <w:shd w:val="clear" w:color="auto" w:fill="576574"/>
      </w:tcPr>
    </w:tblStylePr>
    <w:tblStylePr w:type="lastCol">
      <w:rPr>
        <w:color w:val="FFFFFF"/>
      </w:rPr>
      <w:tblPr/>
      <w:tcPr>
        <w:tcBorders>
          <w:top w:val="nil"/>
          <w:left w:val="nil"/>
          <w:bottom w:val="nil"/>
          <w:right w:val="nil"/>
          <w:insideH w:val="nil"/>
          <w:insideV w:val="nil"/>
        </w:tcBorders>
        <w:shd w:val="clear" w:color="auto" w:fill="576574"/>
      </w:tcPr>
    </w:tblStylePr>
    <w:tblStylePr w:type="band1Vert">
      <w:tblPr/>
      <w:tcPr>
        <w:shd w:val="clear" w:color="auto" w:fill="D8DCE1"/>
      </w:tcPr>
    </w:tblStylePr>
    <w:tblStylePr w:type="band1Horz">
      <w:tblPr/>
      <w:tcPr>
        <w:shd w:val="clear" w:color="auto" w:fill="CED4DA"/>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502510"/>
    <w:rPr>
      <w:color w:val="000000"/>
    </w:rPr>
    <w:tblPr>
      <w:tblStyleRowBandSize w:val="1"/>
      <w:tblStyleColBandSize w:val="1"/>
      <w:tblBorders>
        <w:top w:val="single" w:sz="24" w:space="0" w:color="00A997"/>
        <w:left w:val="single" w:sz="4" w:space="0" w:color="0096CE"/>
        <w:bottom w:val="single" w:sz="4" w:space="0" w:color="0096CE"/>
        <w:right w:val="single" w:sz="4" w:space="0" w:color="0096CE"/>
        <w:insideH w:val="single" w:sz="4" w:space="0" w:color="FFFFFF"/>
        <w:insideV w:val="single" w:sz="4" w:space="0" w:color="FFFFFF"/>
      </w:tblBorders>
    </w:tblPr>
    <w:tcPr>
      <w:shd w:val="clear" w:color="auto" w:fill="E1F6FF"/>
    </w:tcPr>
    <w:tblStylePr w:type="firstRow">
      <w:rPr>
        <w:b/>
        <w:bCs/>
      </w:rPr>
      <w:tblPr/>
      <w:tcPr>
        <w:tcBorders>
          <w:top w:val="nil"/>
          <w:left w:val="nil"/>
          <w:bottom w:val="single" w:sz="24" w:space="0" w:color="00A99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97B"/>
      </w:tcPr>
    </w:tblStylePr>
    <w:tblStylePr w:type="firstCol">
      <w:rPr>
        <w:color w:val="FFFFFF"/>
      </w:rPr>
      <w:tblPr/>
      <w:tcPr>
        <w:tcBorders>
          <w:top w:val="nil"/>
          <w:left w:val="nil"/>
          <w:bottom w:val="nil"/>
          <w:right w:val="nil"/>
          <w:insideH w:val="single" w:sz="4" w:space="0" w:color="00597B"/>
          <w:insideV w:val="nil"/>
        </w:tcBorders>
        <w:shd w:val="clear" w:color="auto" w:fill="00597B"/>
      </w:tcPr>
    </w:tblStylePr>
    <w:tblStylePr w:type="lastCol">
      <w:rPr>
        <w:color w:val="FFFFFF"/>
      </w:rPr>
      <w:tblPr/>
      <w:tcPr>
        <w:tcBorders>
          <w:top w:val="nil"/>
          <w:left w:val="nil"/>
          <w:bottom w:val="nil"/>
          <w:right w:val="nil"/>
          <w:insideH w:val="nil"/>
          <w:insideV w:val="nil"/>
        </w:tcBorders>
        <w:shd w:val="clear" w:color="auto" w:fill="00597B"/>
      </w:tcPr>
    </w:tblStylePr>
    <w:tblStylePr w:type="band1Vert">
      <w:tblPr/>
      <w:tcPr>
        <w:shd w:val="clear" w:color="auto" w:fill="85DDFF"/>
      </w:tcPr>
    </w:tblStylePr>
    <w:tblStylePr w:type="band1Horz">
      <w:tblPr/>
      <w:tcPr>
        <w:shd w:val="clear" w:color="auto" w:fill="67D5FF"/>
      </w:tcPr>
    </w:tblStylePr>
  </w:style>
  <w:style w:type="table" w:styleId="ColorfulShading-Accent4">
    <w:name w:val="Colorful Shading Accent 4"/>
    <w:basedOn w:val="TableNormal"/>
    <w:uiPriority w:val="71"/>
    <w:semiHidden/>
    <w:unhideWhenUsed/>
    <w:rsid w:val="00502510"/>
    <w:rPr>
      <w:color w:val="000000"/>
    </w:rPr>
    <w:tblPr>
      <w:tblStyleRowBandSize w:val="1"/>
      <w:tblStyleColBandSize w:val="1"/>
      <w:tblBorders>
        <w:top w:val="single" w:sz="24" w:space="0" w:color="0096CE"/>
        <w:left w:val="single" w:sz="4" w:space="0" w:color="00A997"/>
        <w:bottom w:val="single" w:sz="4" w:space="0" w:color="00A997"/>
        <w:right w:val="single" w:sz="4" w:space="0" w:color="00A997"/>
        <w:insideH w:val="single" w:sz="4" w:space="0" w:color="FFFFFF"/>
        <w:insideV w:val="single" w:sz="4" w:space="0" w:color="FFFFFF"/>
      </w:tblBorders>
    </w:tblPr>
    <w:tcPr>
      <w:shd w:val="clear" w:color="auto" w:fill="DDFFFB"/>
    </w:tcPr>
    <w:tblStylePr w:type="firstRow">
      <w:rPr>
        <w:b/>
        <w:bCs/>
      </w:rPr>
      <w:tblPr/>
      <w:tcPr>
        <w:tcBorders>
          <w:top w:val="nil"/>
          <w:left w:val="nil"/>
          <w:bottom w:val="single" w:sz="24" w:space="0" w:color="0096C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55A"/>
      </w:tcPr>
    </w:tblStylePr>
    <w:tblStylePr w:type="firstCol">
      <w:rPr>
        <w:color w:val="FFFFFF"/>
      </w:rPr>
      <w:tblPr/>
      <w:tcPr>
        <w:tcBorders>
          <w:top w:val="nil"/>
          <w:left w:val="nil"/>
          <w:bottom w:val="nil"/>
          <w:right w:val="nil"/>
          <w:insideH w:val="single" w:sz="4" w:space="0" w:color="00655A"/>
          <w:insideV w:val="nil"/>
        </w:tcBorders>
        <w:shd w:val="clear" w:color="auto" w:fill="00655A"/>
      </w:tcPr>
    </w:tblStylePr>
    <w:tblStylePr w:type="lastCol">
      <w:rPr>
        <w:color w:val="FFFFFF"/>
      </w:rPr>
      <w:tblPr/>
      <w:tcPr>
        <w:tcBorders>
          <w:top w:val="nil"/>
          <w:left w:val="nil"/>
          <w:bottom w:val="nil"/>
          <w:right w:val="nil"/>
          <w:insideH w:val="nil"/>
          <w:insideV w:val="nil"/>
        </w:tcBorders>
        <w:shd w:val="clear" w:color="auto" w:fill="00655A"/>
      </w:tcPr>
    </w:tblStylePr>
    <w:tblStylePr w:type="band1Vert">
      <w:tblPr/>
      <w:tcPr>
        <w:shd w:val="clear" w:color="auto" w:fill="76FFEF"/>
      </w:tcPr>
    </w:tblStylePr>
    <w:tblStylePr w:type="band1Horz">
      <w:tblPr/>
      <w:tcPr>
        <w:shd w:val="clear" w:color="auto" w:fill="55FFEC"/>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502510"/>
    <w:rPr>
      <w:color w:val="000000"/>
    </w:rPr>
    <w:tblPr>
      <w:tblStyleRowBandSize w:val="1"/>
      <w:tblStyleColBandSize w:val="1"/>
      <w:tblBorders>
        <w:top w:val="single" w:sz="24" w:space="0" w:color="8A479B"/>
        <w:left w:val="single" w:sz="4" w:space="0" w:color="FF6C00"/>
        <w:bottom w:val="single" w:sz="4" w:space="0" w:color="FF6C00"/>
        <w:right w:val="single" w:sz="4" w:space="0" w:color="FF6C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8A47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4000"/>
      </w:tcPr>
    </w:tblStylePr>
    <w:tblStylePr w:type="firstCol">
      <w:rPr>
        <w:color w:val="FFFFFF"/>
      </w:rPr>
      <w:tblPr/>
      <w:tcPr>
        <w:tcBorders>
          <w:top w:val="nil"/>
          <w:left w:val="nil"/>
          <w:bottom w:val="nil"/>
          <w:right w:val="nil"/>
          <w:insideH w:val="single" w:sz="4" w:space="0" w:color="994000"/>
          <w:insideV w:val="nil"/>
        </w:tcBorders>
        <w:shd w:val="clear" w:color="auto" w:fill="994000"/>
      </w:tcPr>
    </w:tblStylePr>
    <w:tblStylePr w:type="lastCol">
      <w:rPr>
        <w:color w:val="FFFFFF"/>
      </w:rPr>
      <w:tblPr/>
      <w:tcPr>
        <w:tcBorders>
          <w:top w:val="nil"/>
          <w:left w:val="nil"/>
          <w:bottom w:val="nil"/>
          <w:right w:val="nil"/>
          <w:insideH w:val="nil"/>
          <w:insideV w:val="nil"/>
        </w:tcBorders>
        <w:shd w:val="clear" w:color="auto" w:fill="994000"/>
      </w:tcPr>
    </w:tblStylePr>
    <w:tblStylePr w:type="band1Vert">
      <w:tblPr/>
      <w:tcPr>
        <w:shd w:val="clear" w:color="auto" w:fill="FFC499"/>
      </w:tcPr>
    </w:tblStylePr>
    <w:tblStylePr w:type="band1Horz">
      <w:tblPr/>
      <w:tcPr>
        <w:shd w:val="clear" w:color="auto" w:fill="FFB5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502510"/>
    <w:rPr>
      <w:color w:val="000000"/>
    </w:rPr>
    <w:tblPr>
      <w:tblStyleRowBandSize w:val="1"/>
      <w:tblStyleColBandSize w:val="1"/>
      <w:tblBorders>
        <w:top w:val="single" w:sz="24" w:space="0" w:color="FF6C00"/>
        <w:left w:val="single" w:sz="4" w:space="0" w:color="8A479B"/>
        <w:bottom w:val="single" w:sz="4" w:space="0" w:color="8A479B"/>
        <w:right w:val="single" w:sz="4" w:space="0" w:color="8A479B"/>
        <w:insideH w:val="single" w:sz="4" w:space="0" w:color="FFFFFF"/>
        <w:insideV w:val="single" w:sz="4" w:space="0" w:color="FFFFFF"/>
      </w:tblBorders>
    </w:tblPr>
    <w:tcPr>
      <w:shd w:val="clear" w:color="auto" w:fill="F4EBF6"/>
    </w:tcPr>
    <w:tblStylePr w:type="firstRow">
      <w:rPr>
        <w:b/>
        <w:bCs/>
      </w:rPr>
      <w:tblPr/>
      <w:tcPr>
        <w:tcBorders>
          <w:top w:val="nil"/>
          <w:left w:val="nil"/>
          <w:bottom w:val="single" w:sz="24" w:space="0" w:color="FF6C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2A5C"/>
      </w:tcPr>
    </w:tblStylePr>
    <w:tblStylePr w:type="firstCol">
      <w:rPr>
        <w:color w:val="FFFFFF"/>
      </w:rPr>
      <w:tblPr/>
      <w:tcPr>
        <w:tcBorders>
          <w:top w:val="nil"/>
          <w:left w:val="nil"/>
          <w:bottom w:val="nil"/>
          <w:right w:val="nil"/>
          <w:insideH w:val="single" w:sz="4" w:space="0" w:color="522A5C"/>
          <w:insideV w:val="nil"/>
        </w:tcBorders>
        <w:shd w:val="clear" w:color="auto" w:fill="522A5C"/>
      </w:tcPr>
    </w:tblStylePr>
    <w:tblStylePr w:type="lastCol">
      <w:rPr>
        <w:color w:val="FFFFFF"/>
      </w:rPr>
      <w:tblPr/>
      <w:tcPr>
        <w:tcBorders>
          <w:top w:val="nil"/>
          <w:left w:val="nil"/>
          <w:bottom w:val="nil"/>
          <w:right w:val="nil"/>
          <w:insideH w:val="nil"/>
          <w:insideV w:val="nil"/>
        </w:tcBorders>
        <w:shd w:val="clear" w:color="auto" w:fill="522A5C"/>
      </w:tcPr>
    </w:tblStylePr>
    <w:tblStylePr w:type="band1Vert">
      <w:tblPr/>
      <w:tcPr>
        <w:shd w:val="clear" w:color="auto" w:fill="D2B1DB"/>
      </w:tcPr>
    </w:tblStylePr>
    <w:tblStylePr w:type="band1Horz">
      <w:tblPr/>
      <w:tcPr>
        <w:shd w:val="clear" w:color="auto" w:fill="C79DD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link w:val="CommentSubject"/>
    <w:uiPriority w:val="99"/>
    <w:semiHidden/>
    <w:rsid w:val="00502510"/>
    <w:rPr>
      <w:b/>
      <w:bCs/>
      <w:szCs w:val="20"/>
    </w:rPr>
  </w:style>
  <w:style w:type="table" w:styleId="DarkList">
    <w:name w:val="Dark List"/>
    <w:basedOn w:val="TableNormal"/>
    <w:uiPriority w:val="70"/>
    <w:semiHidden/>
    <w:unhideWhenUsed/>
    <w:rsid w:val="005025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502510"/>
    <w:rPr>
      <w:color w:val="FFFFFF"/>
    </w:rPr>
    <w:tblPr>
      <w:tblStyleRowBandSize w:val="1"/>
      <w:tblStyleColBandSize w:val="1"/>
    </w:tblPr>
    <w:tcPr>
      <w:shd w:val="clear" w:color="auto" w:fill="8A0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0027"/>
      </w:tcPr>
    </w:tblStylePr>
    <w:tblStylePr w:type="firstCol">
      <w:tblPr/>
      <w:tcPr>
        <w:tcBorders>
          <w:top w:val="nil"/>
          <w:left w:val="nil"/>
          <w:bottom w:val="nil"/>
          <w:right w:val="single" w:sz="18" w:space="0" w:color="FFFFFF"/>
          <w:insideH w:val="nil"/>
          <w:insideV w:val="nil"/>
        </w:tcBorders>
        <w:shd w:val="clear" w:color="auto" w:fill="67003B"/>
      </w:tcPr>
    </w:tblStylePr>
    <w:tblStylePr w:type="lastCol">
      <w:tblPr/>
      <w:tcPr>
        <w:tcBorders>
          <w:top w:val="nil"/>
          <w:left w:val="single" w:sz="18" w:space="0" w:color="FFFFFF"/>
          <w:bottom w:val="nil"/>
          <w:right w:val="nil"/>
          <w:insideH w:val="nil"/>
          <w:insideV w:val="nil"/>
        </w:tcBorders>
        <w:shd w:val="clear" w:color="auto" w:fill="67003B"/>
      </w:tcPr>
    </w:tblStylePr>
    <w:tblStylePr w:type="band1Vert">
      <w:tblPr/>
      <w:tcPr>
        <w:tcBorders>
          <w:top w:val="nil"/>
          <w:left w:val="nil"/>
          <w:bottom w:val="nil"/>
          <w:right w:val="nil"/>
          <w:insideH w:val="nil"/>
          <w:insideV w:val="nil"/>
        </w:tcBorders>
        <w:shd w:val="clear" w:color="auto" w:fill="67003B"/>
      </w:tcPr>
    </w:tblStylePr>
    <w:tblStylePr w:type="band1Horz">
      <w:tblPr/>
      <w:tcPr>
        <w:tcBorders>
          <w:top w:val="nil"/>
          <w:left w:val="nil"/>
          <w:bottom w:val="nil"/>
          <w:right w:val="nil"/>
          <w:insideH w:val="nil"/>
          <w:insideV w:val="nil"/>
        </w:tcBorders>
        <w:shd w:val="clear" w:color="auto" w:fill="67003B"/>
      </w:tcPr>
    </w:tblStylePr>
  </w:style>
  <w:style w:type="table" w:styleId="DarkList-Accent2">
    <w:name w:val="Dark List Accent 2"/>
    <w:basedOn w:val="TableNormal"/>
    <w:uiPriority w:val="70"/>
    <w:semiHidden/>
    <w:unhideWhenUsed/>
    <w:rsid w:val="00502510"/>
    <w:rPr>
      <w:color w:val="FFFFFF"/>
    </w:rPr>
    <w:tblPr>
      <w:tblStyleRowBandSize w:val="1"/>
      <w:tblStyleColBandSize w:val="1"/>
    </w:tblPr>
    <w:tcPr>
      <w:shd w:val="clear" w:color="auto" w:fill="9EAAB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85460"/>
      </w:tcPr>
    </w:tblStylePr>
    <w:tblStylePr w:type="firstCol">
      <w:tblPr/>
      <w:tcPr>
        <w:tcBorders>
          <w:top w:val="nil"/>
          <w:left w:val="nil"/>
          <w:bottom w:val="nil"/>
          <w:right w:val="single" w:sz="18" w:space="0" w:color="FFFFFF"/>
          <w:insideH w:val="nil"/>
          <w:insideV w:val="nil"/>
        </w:tcBorders>
        <w:shd w:val="clear" w:color="auto" w:fill="6D7F91"/>
      </w:tcPr>
    </w:tblStylePr>
    <w:tblStylePr w:type="lastCol">
      <w:tblPr/>
      <w:tcPr>
        <w:tcBorders>
          <w:top w:val="nil"/>
          <w:left w:val="single" w:sz="18" w:space="0" w:color="FFFFFF"/>
          <w:bottom w:val="nil"/>
          <w:right w:val="nil"/>
          <w:insideH w:val="nil"/>
          <w:insideV w:val="nil"/>
        </w:tcBorders>
        <w:shd w:val="clear" w:color="auto" w:fill="6D7F91"/>
      </w:tcPr>
    </w:tblStylePr>
    <w:tblStylePr w:type="band1Vert">
      <w:tblPr/>
      <w:tcPr>
        <w:tcBorders>
          <w:top w:val="nil"/>
          <w:left w:val="nil"/>
          <w:bottom w:val="nil"/>
          <w:right w:val="nil"/>
          <w:insideH w:val="nil"/>
          <w:insideV w:val="nil"/>
        </w:tcBorders>
        <w:shd w:val="clear" w:color="auto" w:fill="6D7F91"/>
      </w:tcPr>
    </w:tblStylePr>
    <w:tblStylePr w:type="band1Horz">
      <w:tblPr/>
      <w:tcPr>
        <w:tcBorders>
          <w:top w:val="nil"/>
          <w:left w:val="nil"/>
          <w:bottom w:val="nil"/>
          <w:right w:val="nil"/>
          <w:insideH w:val="nil"/>
          <w:insideV w:val="nil"/>
        </w:tcBorders>
        <w:shd w:val="clear" w:color="auto" w:fill="6D7F91"/>
      </w:tcPr>
    </w:tblStylePr>
  </w:style>
  <w:style w:type="table" w:styleId="DarkList-Accent3">
    <w:name w:val="Dark List Accent 3"/>
    <w:basedOn w:val="TableNormal"/>
    <w:uiPriority w:val="70"/>
    <w:semiHidden/>
    <w:unhideWhenUsed/>
    <w:rsid w:val="00502510"/>
    <w:rPr>
      <w:color w:val="FFFFFF"/>
    </w:rPr>
    <w:tblPr>
      <w:tblStyleRowBandSize w:val="1"/>
      <w:tblStyleColBandSize w:val="1"/>
    </w:tblPr>
    <w:tcPr>
      <w:shd w:val="clear" w:color="auto" w:fill="0096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A66"/>
      </w:tcPr>
    </w:tblStylePr>
    <w:tblStylePr w:type="firstCol">
      <w:tblPr/>
      <w:tcPr>
        <w:tcBorders>
          <w:top w:val="nil"/>
          <w:left w:val="nil"/>
          <w:bottom w:val="nil"/>
          <w:right w:val="single" w:sz="18" w:space="0" w:color="FFFFFF"/>
          <w:insideH w:val="nil"/>
          <w:insideV w:val="nil"/>
        </w:tcBorders>
        <w:shd w:val="clear" w:color="auto" w:fill="006F9A"/>
      </w:tcPr>
    </w:tblStylePr>
    <w:tblStylePr w:type="lastCol">
      <w:tblPr/>
      <w:tcPr>
        <w:tcBorders>
          <w:top w:val="nil"/>
          <w:left w:val="single" w:sz="18" w:space="0" w:color="FFFFFF"/>
          <w:bottom w:val="nil"/>
          <w:right w:val="nil"/>
          <w:insideH w:val="nil"/>
          <w:insideV w:val="nil"/>
        </w:tcBorders>
        <w:shd w:val="clear" w:color="auto" w:fill="006F9A"/>
      </w:tcPr>
    </w:tblStylePr>
    <w:tblStylePr w:type="band1Vert">
      <w:tblPr/>
      <w:tcPr>
        <w:tcBorders>
          <w:top w:val="nil"/>
          <w:left w:val="nil"/>
          <w:bottom w:val="nil"/>
          <w:right w:val="nil"/>
          <w:insideH w:val="nil"/>
          <w:insideV w:val="nil"/>
        </w:tcBorders>
        <w:shd w:val="clear" w:color="auto" w:fill="006F9A"/>
      </w:tcPr>
    </w:tblStylePr>
    <w:tblStylePr w:type="band1Horz">
      <w:tblPr/>
      <w:tcPr>
        <w:tcBorders>
          <w:top w:val="nil"/>
          <w:left w:val="nil"/>
          <w:bottom w:val="nil"/>
          <w:right w:val="nil"/>
          <w:insideH w:val="nil"/>
          <w:insideV w:val="nil"/>
        </w:tcBorders>
        <w:shd w:val="clear" w:color="auto" w:fill="006F9A"/>
      </w:tcPr>
    </w:tblStylePr>
  </w:style>
  <w:style w:type="table" w:styleId="DarkList-Accent4">
    <w:name w:val="Dark List Accent 4"/>
    <w:basedOn w:val="TableNormal"/>
    <w:uiPriority w:val="70"/>
    <w:semiHidden/>
    <w:unhideWhenUsed/>
    <w:rsid w:val="00502510"/>
    <w:rPr>
      <w:color w:val="FFFFFF"/>
    </w:rPr>
    <w:tblPr>
      <w:tblStyleRowBandSize w:val="1"/>
      <w:tblStyleColBandSize w:val="1"/>
    </w:tblPr>
    <w:tcPr>
      <w:shd w:val="clear" w:color="auto" w:fill="00A99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44A"/>
      </w:tcPr>
    </w:tblStylePr>
    <w:tblStylePr w:type="firstCol">
      <w:tblPr/>
      <w:tcPr>
        <w:tcBorders>
          <w:top w:val="nil"/>
          <w:left w:val="nil"/>
          <w:bottom w:val="nil"/>
          <w:right w:val="single" w:sz="18" w:space="0" w:color="FFFFFF"/>
          <w:insideH w:val="nil"/>
          <w:insideV w:val="nil"/>
        </w:tcBorders>
        <w:shd w:val="clear" w:color="auto" w:fill="007E70"/>
      </w:tcPr>
    </w:tblStylePr>
    <w:tblStylePr w:type="lastCol">
      <w:tblPr/>
      <w:tcPr>
        <w:tcBorders>
          <w:top w:val="nil"/>
          <w:left w:val="single" w:sz="18" w:space="0" w:color="FFFFFF"/>
          <w:bottom w:val="nil"/>
          <w:right w:val="nil"/>
          <w:insideH w:val="nil"/>
          <w:insideV w:val="nil"/>
        </w:tcBorders>
        <w:shd w:val="clear" w:color="auto" w:fill="007E70"/>
      </w:tcPr>
    </w:tblStylePr>
    <w:tblStylePr w:type="band1Vert">
      <w:tblPr/>
      <w:tcPr>
        <w:tcBorders>
          <w:top w:val="nil"/>
          <w:left w:val="nil"/>
          <w:bottom w:val="nil"/>
          <w:right w:val="nil"/>
          <w:insideH w:val="nil"/>
          <w:insideV w:val="nil"/>
        </w:tcBorders>
        <w:shd w:val="clear" w:color="auto" w:fill="007E70"/>
      </w:tcPr>
    </w:tblStylePr>
    <w:tblStylePr w:type="band1Horz">
      <w:tblPr/>
      <w:tcPr>
        <w:tcBorders>
          <w:top w:val="nil"/>
          <w:left w:val="nil"/>
          <w:bottom w:val="nil"/>
          <w:right w:val="nil"/>
          <w:insideH w:val="nil"/>
          <w:insideV w:val="nil"/>
        </w:tcBorders>
        <w:shd w:val="clear" w:color="auto" w:fill="007E70"/>
      </w:tcPr>
    </w:tblStylePr>
  </w:style>
  <w:style w:type="table" w:styleId="DarkList-Accent5">
    <w:name w:val="Dark List Accent 5"/>
    <w:basedOn w:val="TableNormal"/>
    <w:uiPriority w:val="70"/>
    <w:semiHidden/>
    <w:unhideWhenUsed/>
    <w:rsid w:val="00502510"/>
    <w:rPr>
      <w:color w:val="FFFFFF"/>
    </w:rPr>
    <w:tblPr>
      <w:tblStyleRowBandSize w:val="1"/>
      <w:tblStyleColBandSize w:val="1"/>
    </w:tblPr>
    <w:tcPr>
      <w:shd w:val="clear" w:color="auto" w:fill="FF6C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500"/>
      </w:tcPr>
    </w:tblStylePr>
    <w:tblStylePr w:type="firstCol">
      <w:tblPr/>
      <w:tcPr>
        <w:tcBorders>
          <w:top w:val="nil"/>
          <w:left w:val="nil"/>
          <w:bottom w:val="nil"/>
          <w:right w:val="single" w:sz="18" w:space="0" w:color="FFFFFF"/>
          <w:insideH w:val="nil"/>
          <w:insideV w:val="nil"/>
        </w:tcBorders>
        <w:shd w:val="clear" w:color="auto" w:fill="BF5000"/>
      </w:tcPr>
    </w:tblStylePr>
    <w:tblStylePr w:type="lastCol">
      <w:tblPr/>
      <w:tcPr>
        <w:tcBorders>
          <w:top w:val="nil"/>
          <w:left w:val="single" w:sz="18" w:space="0" w:color="FFFFFF"/>
          <w:bottom w:val="nil"/>
          <w:right w:val="nil"/>
          <w:insideH w:val="nil"/>
          <w:insideV w:val="nil"/>
        </w:tcBorders>
        <w:shd w:val="clear" w:color="auto" w:fill="BF5000"/>
      </w:tcPr>
    </w:tblStylePr>
    <w:tblStylePr w:type="band1Vert">
      <w:tblPr/>
      <w:tcPr>
        <w:tcBorders>
          <w:top w:val="nil"/>
          <w:left w:val="nil"/>
          <w:bottom w:val="nil"/>
          <w:right w:val="nil"/>
          <w:insideH w:val="nil"/>
          <w:insideV w:val="nil"/>
        </w:tcBorders>
        <w:shd w:val="clear" w:color="auto" w:fill="BF5000"/>
      </w:tcPr>
    </w:tblStylePr>
    <w:tblStylePr w:type="band1Horz">
      <w:tblPr/>
      <w:tcPr>
        <w:tcBorders>
          <w:top w:val="nil"/>
          <w:left w:val="nil"/>
          <w:bottom w:val="nil"/>
          <w:right w:val="nil"/>
          <w:insideH w:val="nil"/>
          <w:insideV w:val="nil"/>
        </w:tcBorders>
        <w:shd w:val="clear" w:color="auto" w:fill="BF5000"/>
      </w:tcPr>
    </w:tblStylePr>
  </w:style>
  <w:style w:type="table" w:styleId="DarkList-Accent6">
    <w:name w:val="Dark List Accent 6"/>
    <w:basedOn w:val="TableNormal"/>
    <w:uiPriority w:val="70"/>
    <w:semiHidden/>
    <w:unhideWhenUsed/>
    <w:rsid w:val="00502510"/>
    <w:rPr>
      <w:color w:val="FFFFFF"/>
    </w:rPr>
    <w:tblPr>
      <w:tblStyleRowBandSize w:val="1"/>
      <w:tblStyleColBandSize w:val="1"/>
    </w:tblPr>
    <w:tcPr>
      <w:shd w:val="clear" w:color="auto" w:fill="8A47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234D"/>
      </w:tcPr>
    </w:tblStylePr>
    <w:tblStylePr w:type="firstCol">
      <w:tblPr/>
      <w:tcPr>
        <w:tcBorders>
          <w:top w:val="nil"/>
          <w:left w:val="nil"/>
          <w:bottom w:val="nil"/>
          <w:right w:val="single" w:sz="18" w:space="0" w:color="FFFFFF"/>
          <w:insideH w:val="nil"/>
          <w:insideV w:val="nil"/>
        </w:tcBorders>
        <w:shd w:val="clear" w:color="auto" w:fill="673573"/>
      </w:tcPr>
    </w:tblStylePr>
    <w:tblStylePr w:type="lastCol">
      <w:tblPr/>
      <w:tcPr>
        <w:tcBorders>
          <w:top w:val="nil"/>
          <w:left w:val="single" w:sz="18" w:space="0" w:color="FFFFFF"/>
          <w:bottom w:val="nil"/>
          <w:right w:val="nil"/>
          <w:insideH w:val="nil"/>
          <w:insideV w:val="nil"/>
        </w:tcBorders>
        <w:shd w:val="clear" w:color="auto" w:fill="673573"/>
      </w:tcPr>
    </w:tblStylePr>
    <w:tblStylePr w:type="band1Vert">
      <w:tblPr/>
      <w:tcPr>
        <w:tcBorders>
          <w:top w:val="nil"/>
          <w:left w:val="nil"/>
          <w:bottom w:val="nil"/>
          <w:right w:val="nil"/>
          <w:insideH w:val="nil"/>
          <w:insideV w:val="nil"/>
        </w:tcBorders>
        <w:shd w:val="clear" w:color="auto" w:fill="673573"/>
      </w:tcPr>
    </w:tblStylePr>
    <w:tblStylePr w:type="band1Horz">
      <w:tblPr/>
      <w:tcPr>
        <w:tcBorders>
          <w:top w:val="nil"/>
          <w:left w:val="nil"/>
          <w:bottom w:val="nil"/>
          <w:right w:val="nil"/>
          <w:insideH w:val="nil"/>
          <w:insideV w:val="nil"/>
        </w:tcBorders>
        <w:shd w:val="clear" w:color="auto" w:fill="673573"/>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uiPriority w:val="20"/>
    <w:semiHidden/>
    <w:unhideWhenUsed/>
    <w:qFormat/>
    <w:rsid w:val="00502510"/>
    <w:rPr>
      <w:i/>
      <w:iCs/>
    </w:rPr>
  </w:style>
  <w:style w:type="character" w:styleId="EndnoteReference">
    <w:name w:val="endnote reference"/>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Georgia" w:hAnsi="Georgia"/>
      <w:sz w:val="24"/>
      <w:szCs w:val="24"/>
    </w:rPr>
  </w:style>
  <w:style w:type="paragraph" w:styleId="EnvelopeReturn">
    <w:name w:val="envelope return"/>
    <w:basedOn w:val="Normal"/>
    <w:uiPriority w:val="99"/>
    <w:semiHidden/>
    <w:unhideWhenUsed/>
    <w:rsid w:val="00502510"/>
    <w:pPr>
      <w:spacing w:after="0" w:line="240" w:lineRule="auto"/>
    </w:pPr>
    <w:rPr>
      <w:rFonts w:ascii="Georgia" w:hAnsi="Georgia"/>
      <w:szCs w:val="20"/>
    </w:rPr>
  </w:style>
  <w:style w:type="character" w:styleId="FollowedHyperlink">
    <w:name w:val="FollowedHyperlink"/>
    <w:uiPriority w:val="99"/>
    <w:semiHidden/>
    <w:unhideWhenUsed/>
    <w:rsid w:val="00502510"/>
    <w:rPr>
      <w:color w:val="8A479B"/>
      <w:u w:val="single"/>
    </w:rPr>
  </w:style>
  <w:style w:type="character" w:styleId="FootnoteReference">
    <w:name w:val="footnote reference"/>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link w:val="FootnoteText"/>
    <w:uiPriority w:val="99"/>
    <w:semiHidden/>
    <w:rsid w:val="00502510"/>
    <w:rPr>
      <w:szCs w:val="20"/>
    </w:rPr>
  </w:style>
  <w:style w:type="table" w:styleId="GridTable1Light">
    <w:name w:val="Grid Table 1 Light"/>
    <w:basedOn w:val="TableNormal"/>
    <w:uiPriority w:val="46"/>
    <w:rsid w:val="0050251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tblPr>
      <w:tblStyleRowBandSize w:val="1"/>
      <w:tblStyleColBandSize w:val="1"/>
      <w:tblBorders>
        <w:top w:val="single" w:sz="4" w:space="0" w:color="FF6ABF"/>
        <w:left w:val="single" w:sz="4" w:space="0" w:color="FF6ABF"/>
        <w:bottom w:val="single" w:sz="4" w:space="0" w:color="FF6ABF"/>
        <w:right w:val="single" w:sz="4" w:space="0" w:color="FF6ABF"/>
        <w:insideH w:val="single" w:sz="4" w:space="0" w:color="FF6ABF"/>
        <w:insideV w:val="single" w:sz="4" w:space="0" w:color="FF6ABF"/>
      </w:tblBorders>
    </w:tblPr>
    <w:tblStylePr w:type="firstRow">
      <w:rPr>
        <w:b/>
        <w:bCs/>
      </w:rPr>
      <w:tblPr/>
      <w:tcPr>
        <w:tcBorders>
          <w:bottom w:val="single" w:sz="12" w:space="0" w:color="FF1FA0"/>
        </w:tcBorders>
      </w:tcPr>
    </w:tblStylePr>
    <w:tblStylePr w:type="lastRow">
      <w:rPr>
        <w:b/>
        <w:bCs/>
      </w:rPr>
      <w:tblPr/>
      <w:tcPr>
        <w:tcBorders>
          <w:top w:val="double" w:sz="2" w:space="0" w:color="FF1FA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tblPr>
      <w:tblStyleRowBandSize w:val="1"/>
      <w:tblStyleColBandSize w:val="1"/>
      <w:tblBorders>
        <w:top w:val="single" w:sz="4" w:space="0" w:color="D8DCE1"/>
        <w:left w:val="single" w:sz="4" w:space="0" w:color="D8DCE1"/>
        <w:bottom w:val="single" w:sz="4" w:space="0" w:color="D8DCE1"/>
        <w:right w:val="single" w:sz="4" w:space="0" w:color="D8DCE1"/>
        <w:insideH w:val="single" w:sz="4" w:space="0" w:color="D8DCE1"/>
        <w:insideV w:val="single" w:sz="4" w:space="0" w:color="D8DCE1"/>
      </w:tblBorders>
    </w:tblPr>
    <w:tblStylePr w:type="firstRow">
      <w:rPr>
        <w:b/>
        <w:bCs/>
      </w:rPr>
      <w:tblPr/>
      <w:tcPr>
        <w:tcBorders>
          <w:bottom w:val="single" w:sz="12" w:space="0" w:color="C4CBD3"/>
        </w:tcBorders>
      </w:tcPr>
    </w:tblStylePr>
    <w:tblStylePr w:type="lastRow">
      <w:rPr>
        <w:b/>
        <w:bCs/>
      </w:rPr>
      <w:tblPr/>
      <w:tcPr>
        <w:tcBorders>
          <w:top w:val="double" w:sz="2" w:space="0" w:color="C4CBD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tblPr>
      <w:tblStyleRowBandSize w:val="1"/>
      <w:tblStyleColBandSize w:val="1"/>
      <w:tblBorders>
        <w:top w:val="single" w:sz="4" w:space="0" w:color="85DDFF"/>
        <w:left w:val="single" w:sz="4" w:space="0" w:color="85DDFF"/>
        <w:bottom w:val="single" w:sz="4" w:space="0" w:color="85DDFF"/>
        <w:right w:val="single" w:sz="4" w:space="0" w:color="85DDFF"/>
        <w:insideH w:val="single" w:sz="4" w:space="0" w:color="85DDFF"/>
        <w:insideV w:val="single" w:sz="4" w:space="0" w:color="85DDFF"/>
      </w:tblBorders>
    </w:tblPr>
    <w:tblStylePr w:type="firstRow">
      <w:rPr>
        <w:b/>
        <w:bCs/>
      </w:rPr>
      <w:tblPr/>
      <w:tcPr>
        <w:tcBorders>
          <w:bottom w:val="single" w:sz="12" w:space="0" w:color="48CCFF"/>
        </w:tcBorders>
      </w:tcPr>
    </w:tblStylePr>
    <w:tblStylePr w:type="lastRow">
      <w:rPr>
        <w:b/>
        <w:bCs/>
      </w:rPr>
      <w:tblPr/>
      <w:tcPr>
        <w:tcBorders>
          <w:top w:val="double" w:sz="2" w:space="0" w:color="48CCFF"/>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tblPr>
      <w:tblStyleRowBandSize w:val="1"/>
      <w:tblStyleColBandSize w:val="1"/>
      <w:tblBorders>
        <w:top w:val="single" w:sz="4" w:space="0" w:color="76FFEF"/>
        <w:left w:val="single" w:sz="4" w:space="0" w:color="76FFEF"/>
        <w:bottom w:val="single" w:sz="4" w:space="0" w:color="76FFEF"/>
        <w:right w:val="single" w:sz="4" w:space="0" w:color="76FFEF"/>
        <w:insideH w:val="single" w:sz="4" w:space="0" w:color="76FFEF"/>
        <w:insideV w:val="single" w:sz="4" w:space="0" w:color="76FFEF"/>
      </w:tblBorders>
    </w:tblPr>
    <w:tblStylePr w:type="firstRow">
      <w:rPr>
        <w:b/>
        <w:bCs/>
      </w:rPr>
      <w:tblPr/>
      <w:tcPr>
        <w:tcBorders>
          <w:bottom w:val="single" w:sz="12" w:space="0" w:color="32FFE8"/>
        </w:tcBorders>
      </w:tcPr>
    </w:tblStylePr>
    <w:tblStylePr w:type="lastRow">
      <w:rPr>
        <w:b/>
        <w:bCs/>
      </w:rPr>
      <w:tblPr/>
      <w:tcPr>
        <w:tcBorders>
          <w:top w:val="double" w:sz="2" w:space="0" w:color="32FFE8"/>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tblPr>
      <w:tblStyleRowBandSize w:val="1"/>
      <w:tblStyleColBandSize w:val="1"/>
      <w:tblBorders>
        <w:top w:val="single" w:sz="4" w:space="0" w:color="FFC499"/>
        <w:left w:val="single" w:sz="4" w:space="0" w:color="FFC499"/>
        <w:bottom w:val="single" w:sz="4" w:space="0" w:color="FFC499"/>
        <w:right w:val="single" w:sz="4" w:space="0" w:color="FFC499"/>
        <w:insideH w:val="single" w:sz="4" w:space="0" w:color="FFC499"/>
        <w:insideV w:val="single" w:sz="4" w:space="0" w:color="FFC499"/>
      </w:tblBorders>
    </w:tblPr>
    <w:tblStylePr w:type="firstRow">
      <w:rPr>
        <w:b/>
        <w:bCs/>
      </w:rPr>
      <w:tblPr/>
      <w:tcPr>
        <w:tcBorders>
          <w:bottom w:val="single" w:sz="12" w:space="0" w:color="FFA666"/>
        </w:tcBorders>
      </w:tcPr>
    </w:tblStylePr>
    <w:tblStylePr w:type="lastRow">
      <w:rPr>
        <w:b/>
        <w:bCs/>
      </w:rPr>
      <w:tblPr/>
      <w:tcPr>
        <w:tcBorders>
          <w:top w:val="double" w:sz="2" w:space="0" w:color="FFA666"/>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tblPr>
      <w:tblStyleRowBandSize w:val="1"/>
      <w:tblStyleColBandSize w:val="1"/>
      <w:tblBorders>
        <w:top w:val="single" w:sz="4" w:space="0" w:color="D2B1DB"/>
        <w:left w:val="single" w:sz="4" w:space="0" w:color="D2B1DB"/>
        <w:bottom w:val="single" w:sz="4" w:space="0" w:color="D2B1DB"/>
        <w:right w:val="single" w:sz="4" w:space="0" w:color="D2B1DB"/>
        <w:insideH w:val="single" w:sz="4" w:space="0" w:color="D2B1DB"/>
        <w:insideV w:val="single" w:sz="4" w:space="0" w:color="D2B1DB"/>
      </w:tblBorders>
    </w:tblPr>
    <w:tblStylePr w:type="firstRow">
      <w:rPr>
        <w:b/>
        <w:bCs/>
      </w:rPr>
      <w:tblPr/>
      <w:tcPr>
        <w:tcBorders>
          <w:bottom w:val="single" w:sz="12" w:space="0" w:color="BC89C9"/>
        </w:tcBorders>
      </w:tcPr>
    </w:tblStylePr>
    <w:tblStylePr w:type="lastRow">
      <w:rPr>
        <w:b/>
        <w:bCs/>
      </w:rPr>
      <w:tblPr/>
      <w:tcPr>
        <w:tcBorders>
          <w:top w:val="double" w:sz="2" w:space="0" w:color="BC89C9"/>
        </w:tcBorders>
      </w:tcPr>
    </w:tblStylePr>
    <w:tblStylePr w:type="firstCol">
      <w:rPr>
        <w:b/>
        <w:bCs/>
      </w:rPr>
    </w:tblStylePr>
    <w:tblStylePr w:type="lastCol">
      <w:rPr>
        <w:b/>
        <w:bCs/>
      </w:rPr>
    </w:tblStylePr>
  </w:style>
  <w:style w:type="table" w:styleId="GridTable2">
    <w:name w:val="Grid Table 2"/>
    <w:basedOn w:val="TableNormal"/>
    <w:uiPriority w:val="47"/>
    <w:rsid w:val="0050251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02510"/>
    <w:tblPr>
      <w:tblStyleRowBandSize w:val="1"/>
      <w:tblStyleColBandSize w:val="1"/>
      <w:tblBorders>
        <w:top w:val="single" w:sz="2" w:space="0" w:color="FF1FA0"/>
        <w:bottom w:val="single" w:sz="2" w:space="0" w:color="FF1FA0"/>
        <w:insideH w:val="single" w:sz="2" w:space="0" w:color="FF1FA0"/>
        <w:insideV w:val="single" w:sz="2" w:space="0" w:color="FF1FA0"/>
      </w:tblBorders>
    </w:tblPr>
    <w:tblStylePr w:type="firstRow">
      <w:rPr>
        <w:b/>
        <w:bCs/>
      </w:rPr>
      <w:tblPr/>
      <w:tcPr>
        <w:tcBorders>
          <w:top w:val="nil"/>
          <w:bottom w:val="single" w:sz="12" w:space="0" w:color="FF1FA0"/>
          <w:insideH w:val="nil"/>
          <w:insideV w:val="nil"/>
        </w:tcBorders>
        <w:shd w:val="clear" w:color="auto" w:fill="FFFFFF"/>
      </w:tcPr>
    </w:tblStylePr>
    <w:tblStylePr w:type="lastRow">
      <w:rPr>
        <w:b/>
        <w:bCs/>
      </w:rPr>
      <w:tblPr/>
      <w:tcPr>
        <w:tcBorders>
          <w:top w:val="double" w:sz="2" w:space="0" w:color="FF1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2-Accent2">
    <w:name w:val="Grid Table 2 Accent 2"/>
    <w:basedOn w:val="TableNormal"/>
    <w:uiPriority w:val="47"/>
    <w:rsid w:val="00502510"/>
    <w:tblPr>
      <w:tblStyleRowBandSize w:val="1"/>
      <w:tblStyleColBandSize w:val="1"/>
      <w:tblBorders>
        <w:top w:val="single" w:sz="2" w:space="0" w:color="C4CBD3"/>
        <w:bottom w:val="single" w:sz="2" w:space="0" w:color="C4CBD3"/>
        <w:insideH w:val="single" w:sz="2" w:space="0" w:color="C4CBD3"/>
        <w:insideV w:val="single" w:sz="2" w:space="0" w:color="C4CBD3"/>
      </w:tblBorders>
    </w:tblPr>
    <w:tblStylePr w:type="firstRow">
      <w:rPr>
        <w:b/>
        <w:bCs/>
      </w:rPr>
      <w:tblPr/>
      <w:tcPr>
        <w:tcBorders>
          <w:top w:val="nil"/>
          <w:bottom w:val="single" w:sz="12" w:space="0" w:color="C4CBD3"/>
          <w:insideH w:val="nil"/>
          <w:insideV w:val="nil"/>
        </w:tcBorders>
        <w:shd w:val="clear" w:color="auto" w:fill="FFFFFF"/>
      </w:tcPr>
    </w:tblStylePr>
    <w:tblStylePr w:type="lastRow">
      <w:rPr>
        <w:b/>
        <w:bCs/>
      </w:rPr>
      <w:tblPr/>
      <w:tcPr>
        <w:tcBorders>
          <w:top w:val="double" w:sz="2" w:space="0" w:color="C4CB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2-Accent3">
    <w:name w:val="Grid Table 2 Accent 3"/>
    <w:basedOn w:val="TableNormal"/>
    <w:uiPriority w:val="47"/>
    <w:rsid w:val="00502510"/>
    <w:tblPr>
      <w:tblStyleRowBandSize w:val="1"/>
      <w:tblStyleColBandSize w:val="1"/>
      <w:tblBorders>
        <w:top w:val="single" w:sz="2" w:space="0" w:color="48CCFF"/>
        <w:bottom w:val="single" w:sz="2" w:space="0" w:color="48CCFF"/>
        <w:insideH w:val="single" w:sz="2" w:space="0" w:color="48CCFF"/>
        <w:insideV w:val="single" w:sz="2" w:space="0" w:color="48CCFF"/>
      </w:tblBorders>
    </w:tblPr>
    <w:tblStylePr w:type="firstRow">
      <w:rPr>
        <w:b/>
        <w:bCs/>
      </w:rPr>
      <w:tblPr/>
      <w:tcPr>
        <w:tcBorders>
          <w:top w:val="nil"/>
          <w:bottom w:val="single" w:sz="12" w:space="0" w:color="48CCFF"/>
          <w:insideH w:val="nil"/>
          <w:insideV w:val="nil"/>
        </w:tcBorders>
        <w:shd w:val="clear" w:color="auto" w:fill="FFFFFF"/>
      </w:tcPr>
    </w:tblStylePr>
    <w:tblStylePr w:type="lastRow">
      <w:rPr>
        <w:b/>
        <w:bCs/>
      </w:rPr>
      <w:tblPr/>
      <w:tcPr>
        <w:tcBorders>
          <w:top w:val="double" w:sz="2" w:space="0" w:color="48C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2-Accent4">
    <w:name w:val="Grid Table 2 Accent 4"/>
    <w:basedOn w:val="TableNormal"/>
    <w:uiPriority w:val="47"/>
    <w:rsid w:val="00502510"/>
    <w:tblPr>
      <w:tblStyleRowBandSize w:val="1"/>
      <w:tblStyleColBandSize w:val="1"/>
      <w:tblBorders>
        <w:top w:val="single" w:sz="2" w:space="0" w:color="32FFE8"/>
        <w:bottom w:val="single" w:sz="2" w:space="0" w:color="32FFE8"/>
        <w:insideH w:val="single" w:sz="2" w:space="0" w:color="32FFE8"/>
        <w:insideV w:val="single" w:sz="2" w:space="0" w:color="32FFE8"/>
      </w:tblBorders>
    </w:tblPr>
    <w:tblStylePr w:type="firstRow">
      <w:rPr>
        <w:b/>
        <w:bCs/>
      </w:rPr>
      <w:tblPr/>
      <w:tcPr>
        <w:tcBorders>
          <w:top w:val="nil"/>
          <w:bottom w:val="single" w:sz="12" w:space="0" w:color="32FFE8"/>
          <w:insideH w:val="nil"/>
          <w:insideV w:val="nil"/>
        </w:tcBorders>
        <w:shd w:val="clear" w:color="auto" w:fill="FFFFFF"/>
      </w:tcPr>
    </w:tblStylePr>
    <w:tblStylePr w:type="lastRow">
      <w:rPr>
        <w:b/>
        <w:bCs/>
      </w:rPr>
      <w:tblPr/>
      <w:tcPr>
        <w:tcBorders>
          <w:top w:val="double" w:sz="2" w:space="0" w:color="32FF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2-Accent5">
    <w:name w:val="Grid Table 2 Accent 5"/>
    <w:basedOn w:val="TableNormal"/>
    <w:uiPriority w:val="47"/>
    <w:rsid w:val="00502510"/>
    <w:tblPr>
      <w:tblStyleRowBandSize w:val="1"/>
      <w:tblStyleColBandSize w:val="1"/>
      <w:tblBorders>
        <w:top w:val="single" w:sz="2" w:space="0" w:color="FFA666"/>
        <w:bottom w:val="single" w:sz="2" w:space="0" w:color="FFA666"/>
        <w:insideH w:val="single" w:sz="2" w:space="0" w:color="FFA666"/>
        <w:insideV w:val="single" w:sz="2" w:space="0" w:color="FFA666"/>
      </w:tblBorders>
    </w:tblPr>
    <w:tblStylePr w:type="firstRow">
      <w:rPr>
        <w:b/>
        <w:bCs/>
      </w:rPr>
      <w:tblPr/>
      <w:tcPr>
        <w:tcBorders>
          <w:top w:val="nil"/>
          <w:bottom w:val="single" w:sz="12" w:space="0" w:color="FFA666"/>
          <w:insideH w:val="nil"/>
          <w:insideV w:val="nil"/>
        </w:tcBorders>
        <w:shd w:val="clear" w:color="auto" w:fill="FFFFFF"/>
      </w:tcPr>
    </w:tblStylePr>
    <w:tblStylePr w:type="lastRow">
      <w:rPr>
        <w:b/>
        <w:bCs/>
      </w:rPr>
      <w:tblPr/>
      <w:tcPr>
        <w:tcBorders>
          <w:top w:val="double" w:sz="2" w:space="0" w:color="FFA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2-Accent6">
    <w:name w:val="Grid Table 2 Accent 6"/>
    <w:basedOn w:val="TableNormal"/>
    <w:uiPriority w:val="47"/>
    <w:rsid w:val="00502510"/>
    <w:tblPr>
      <w:tblStyleRowBandSize w:val="1"/>
      <w:tblStyleColBandSize w:val="1"/>
      <w:tblBorders>
        <w:top w:val="single" w:sz="2" w:space="0" w:color="BC89C9"/>
        <w:bottom w:val="single" w:sz="2" w:space="0" w:color="BC89C9"/>
        <w:insideH w:val="single" w:sz="2" w:space="0" w:color="BC89C9"/>
        <w:insideV w:val="single" w:sz="2" w:space="0" w:color="BC89C9"/>
      </w:tblBorders>
    </w:tblPr>
    <w:tblStylePr w:type="firstRow">
      <w:rPr>
        <w:b/>
        <w:bCs/>
      </w:rPr>
      <w:tblPr/>
      <w:tcPr>
        <w:tcBorders>
          <w:top w:val="nil"/>
          <w:bottom w:val="single" w:sz="12" w:space="0" w:color="BC89C9"/>
          <w:insideH w:val="nil"/>
          <w:insideV w:val="nil"/>
        </w:tcBorders>
        <w:shd w:val="clear" w:color="auto" w:fill="FFFFFF"/>
      </w:tcPr>
    </w:tblStylePr>
    <w:tblStylePr w:type="lastRow">
      <w:rPr>
        <w:b/>
        <w:bCs/>
      </w:rPr>
      <w:tblPr/>
      <w:tcPr>
        <w:tcBorders>
          <w:top w:val="double" w:sz="2" w:space="0" w:color="BC8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3">
    <w:name w:val="Grid Table 3"/>
    <w:basedOn w:val="TableNormal"/>
    <w:uiPriority w:val="48"/>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3-Accent2">
    <w:name w:val="Grid Table 3 Accent 2"/>
    <w:basedOn w:val="TableNormal"/>
    <w:uiPriority w:val="48"/>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3-Accent3">
    <w:name w:val="Grid Table 3 Accent 3"/>
    <w:basedOn w:val="TableNormal"/>
    <w:uiPriority w:val="48"/>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3-Accent4">
    <w:name w:val="Grid Table 3 Accent 4"/>
    <w:basedOn w:val="TableNormal"/>
    <w:uiPriority w:val="48"/>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3-Accent5">
    <w:name w:val="Grid Table 3 Accent 5"/>
    <w:basedOn w:val="TableNormal"/>
    <w:uiPriority w:val="48"/>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3-Accent6">
    <w:name w:val="Grid Table 3 Accent 6"/>
    <w:basedOn w:val="TableNormal"/>
    <w:uiPriority w:val="48"/>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table" w:styleId="GridTable4">
    <w:name w:val="Grid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insideV w:val="nil"/>
        </w:tcBorders>
        <w:shd w:val="clear" w:color="auto" w:fill="8A0050"/>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4-Accent2">
    <w:name w:val="Grid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insideV w:val="nil"/>
        </w:tcBorders>
        <w:shd w:val="clear" w:color="auto" w:fill="9EAAB6"/>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4-Accent3">
    <w:name w:val="Grid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insideV w:val="nil"/>
        </w:tcBorders>
        <w:shd w:val="clear" w:color="auto" w:fill="0096CE"/>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4-Accent4">
    <w:name w:val="Grid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insideV w:val="nil"/>
        </w:tcBorders>
        <w:shd w:val="clear" w:color="auto" w:fill="00A997"/>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4-Accent5">
    <w:name w:val="Grid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insideV w:val="nil"/>
        </w:tcBorders>
        <w:shd w:val="clear" w:color="auto" w:fill="FF6C00"/>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4-Accent6">
    <w:name w:val="Grid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insideV w:val="nil"/>
        </w:tcBorders>
        <w:shd w:val="clear" w:color="auto" w:fill="8A479B"/>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5Dark">
    <w:name w:val="Grid Table 5 Dark"/>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0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0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0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0050"/>
      </w:tcPr>
    </w:tblStylePr>
    <w:tblStylePr w:type="band1Vert">
      <w:tblPr/>
      <w:tcPr>
        <w:shd w:val="clear" w:color="auto" w:fill="FF6ABF"/>
      </w:tcPr>
    </w:tblStylePr>
    <w:tblStylePr w:type="band1Horz">
      <w:tblPr/>
      <w:tcPr>
        <w:shd w:val="clear" w:color="auto" w:fill="FF6ABF"/>
      </w:tcPr>
    </w:tblStylePr>
  </w:style>
  <w:style w:type="table" w:styleId="GridTable5Dark-Accent2">
    <w:name w:val="Grid Table 5 Dark Accent 2"/>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D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EAAB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EAAB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EAAB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EAAB6"/>
      </w:tcPr>
    </w:tblStylePr>
    <w:tblStylePr w:type="band1Vert">
      <w:tblPr/>
      <w:tcPr>
        <w:shd w:val="clear" w:color="auto" w:fill="D8DCE1"/>
      </w:tcPr>
    </w:tblStylePr>
    <w:tblStylePr w:type="band1Horz">
      <w:tblPr/>
      <w:tcPr>
        <w:shd w:val="clear" w:color="auto" w:fill="D8DCE1"/>
      </w:tcPr>
    </w:tblStylePr>
  </w:style>
  <w:style w:type="table" w:styleId="GridTable5Dark-Accent3">
    <w:name w:val="Grid Table 5 Dark Accent 3"/>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6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6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6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6CE"/>
      </w:tcPr>
    </w:tblStylePr>
    <w:tblStylePr w:type="band1Vert">
      <w:tblPr/>
      <w:tcPr>
        <w:shd w:val="clear" w:color="auto" w:fill="85DDFF"/>
      </w:tcPr>
    </w:tblStylePr>
    <w:tblStylePr w:type="band1Horz">
      <w:tblPr/>
      <w:tcPr>
        <w:shd w:val="clear" w:color="auto" w:fill="85DDFF"/>
      </w:tcPr>
    </w:tblStylePr>
  </w:style>
  <w:style w:type="table" w:styleId="GridTable5Dark-Accent4">
    <w:name w:val="Grid Table 5 Dark Accent 4"/>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FF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9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9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9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97"/>
      </w:tcPr>
    </w:tblStylePr>
    <w:tblStylePr w:type="band1Vert">
      <w:tblPr/>
      <w:tcPr>
        <w:shd w:val="clear" w:color="auto" w:fill="76FFEF"/>
      </w:tcPr>
    </w:tblStylePr>
    <w:tblStylePr w:type="band1Horz">
      <w:tblPr/>
      <w:tcPr>
        <w:shd w:val="clear" w:color="auto" w:fill="76FFEF"/>
      </w:tcPr>
    </w:tblStylePr>
  </w:style>
  <w:style w:type="table" w:styleId="GridTable5Dark-Accent5">
    <w:name w:val="Grid Table 5 Dark Accent 5"/>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C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C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C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C00"/>
      </w:tcPr>
    </w:tblStylePr>
    <w:tblStylePr w:type="band1Vert">
      <w:tblPr/>
      <w:tcPr>
        <w:shd w:val="clear" w:color="auto" w:fill="FFC499"/>
      </w:tcPr>
    </w:tblStylePr>
    <w:tblStylePr w:type="band1Horz">
      <w:tblPr/>
      <w:tcPr>
        <w:shd w:val="clear" w:color="auto" w:fill="FFC499"/>
      </w:tcPr>
    </w:tblStylePr>
  </w:style>
  <w:style w:type="table" w:styleId="GridTable5Dark-Accent6">
    <w:name w:val="Grid Table 5 Dark Accent 6"/>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D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47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47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47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479B"/>
      </w:tcPr>
    </w:tblStylePr>
    <w:tblStylePr w:type="band1Vert">
      <w:tblPr/>
      <w:tcPr>
        <w:shd w:val="clear" w:color="auto" w:fill="D2B1DB"/>
      </w:tcPr>
    </w:tblStylePr>
    <w:tblStylePr w:type="band1Horz">
      <w:tblPr/>
      <w:tcPr>
        <w:shd w:val="clear" w:color="auto" w:fill="D2B1DB"/>
      </w:tcPr>
    </w:tblStylePr>
  </w:style>
  <w:style w:type="table" w:styleId="GridTable6Colorful">
    <w:name w:val="Grid Table 6 Colorful"/>
    <w:basedOn w:val="TableNormal"/>
    <w:uiPriority w:val="51"/>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bottom w:val="single" w:sz="12" w:space="0" w:color="FF1FA0"/>
        </w:tcBorders>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6Colorful-Accent2">
    <w:name w:val="Grid Table 6 Colorful Accent 2"/>
    <w:basedOn w:val="TableNormal"/>
    <w:uiPriority w:val="51"/>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bottom w:val="single" w:sz="12" w:space="0" w:color="C4CBD3"/>
        </w:tcBorders>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6Colorful-Accent3">
    <w:name w:val="Grid Table 6 Colorful Accent 3"/>
    <w:basedOn w:val="TableNormal"/>
    <w:uiPriority w:val="51"/>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bottom w:val="single" w:sz="12" w:space="0" w:color="48CCFF"/>
        </w:tcBorders>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6Colorful-Accent4">
    <w:name w:val="Grid Table 6 Colorful Accent 4"/>
    <w:basedOn w:val="TableNormal"/>
    <w:uiPriority w:val="51"/>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bottom w:val="single" w:sz="12" w:space="0" w:color="32FFE8"/>
        </w:tcBorders>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6Colorful-Accent5">
    <w:name w:val="Grid Table 6 Colorful Accent 5"/>
    <w:basedOn w:val="TableNormal"/>
    <w:uiPriority w:val="51"/>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bottom w:val="single" w:sz="12" w:space="0" w:color="FFA666"/>
        </w:tcBorders>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6Colorful-Accent6">
    <w:name w:val="Grid Table 6 Colorful Accent 6"/>
    <w:basedOn w:val="TableNormal"/>
    <w:uiPriority w:val="51"/>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bottom w:val="single" w:sz="12" w:space="0" w:color="BC89C9"/>
        </w:tcBorders>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7Colorful">
    <w:name w:val="Grid Table 7 Colorful"/>
    <w:basedOn w:val="TableNormal"/>
    <w:uiPriority w:val="52"/>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7Colorful-Accent2">
    <w:name w:val="Grid Table 7 Colorful Accent 2"/>
    <w:basedOn w:val="TableNormal"/>
    <w:uiPriority w:val="52"/>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7Colorful-Accent3">
    <w:name w:val="Grid Table 7 Colorful Accent 3"/>
    <w:basedOn w:val="TableNormal"/>
    <w:uiPriority w:val="52"/>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7Colorful-Accent4">
    <w:name w:val="Grid Table 7 Colorful Accent 4"/>
    <w:basedOn w:val="TableNormal"/>
    <w:uiPriority w:val="52"/>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7Colorful-Accent5">
    <w:name w:val="Grid Table 7 Colorful Accent 5"/>
    <w:basedOn w:val="TableNormal"/>
    <w:uiPriority w:val="52"/>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7Colorful-Accent6">
    <w:name w:val="Grid Table 7 Colorful Accent 6"/>
    <w:basedOn w:val="TableNormal"/>
    <w:uiPriority w:val="52"/>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link w:val="HTMLAddress"/>
    <w:uiPriority w:val="99"/>
    <w:semiHidden/>
    <w:rsid w:val="00502510"/>
    <w:rPr>
      <w:i/>
      <w:iCs/>
    </w:rPr>
  </w:style>
  <w:style w:type="character" w:styleId="HTMLCite">
    <w:name w:val="HTML Cite"/>
    <w:uiPriority w:val="99"/>
    <w:semiHidden/>
    <w:unhideWhenUsed/>
    <w:rsid w:val="00502510"/>
    <w:rPr>
      <w:i/>
      <w:iCs/>
    </w:rPr>
  </w:style>
  <w:style w:type="character" w:styleId="HTMLCode">
    <w:name w:val="HTML Code"/>
    <w:uiPriority w:val="99"/>
    <w:semiHidden/>
    <w:unhideWhenUsed/>
    <w:rsid w:val="00502510"/>
    <w:rPr>
      <w:rFonts w:ascii="Consolas" w:hAnsi="Consolas"/>
      <w:sz w:val="22"/>
      <w:szCs w:val="20"/>
    </w:rPr>
  </w:style>
  <w:style w:type="character" w:styleId="HTMLDefinition">
    <w:name w:val="HTML Definition"/>
    <w:uiPriority w:val="99"/>
    <w:semiHidden/>
    <w:unhideWhenUsed/>
    <w:rsid w:val="00502510"/>
    <w:rPr>
      <w:i/>
      <w:iCs/>
    </w:rPr>
  </w:style>
  <w:style w:type="character" w:styleId="HTMLKeyboard">
    <w:name w:val="HTML Keyboard"/>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502510"/>
    <w:rPr>
      <w:rFonts w:ascii="Consolas" w:hAnsi="Consolas"/>
      <w:szCs w:val="20"/>
    </w:rPr>
  </w:style>
  <w:style w:type="character" w:styleId="HTMLSample">
    <w:name w:val="HTML Sample"/>
    <w:uiPriority w:val="99"/>
    <w:semiHidden/>
    <w:unhideWhenUsed/>
    <w:rsid w:val="00502510"/>
    <w:rPr>
      <w:rFonts w:ascii="Consolas" w:hAnsi="Consolas"/>
      <w:sz w:val="24"/>
      <w:szCs w:val="24"/>
    </w:rPr>
  </w:style>
  <w:style w:type="character" w:styleId="HTMLTypewriter">
    <w:name w:val="HTML Typewriter"/>
    <w:uiPriority w:val="99"/>
    <w:semiHidden/>
    <w:unhideWhenUsed/>
    <w:rsid w:val="00502510"/>
    <w:rPr>
      <w:rFonts w:ascii="Consolas" w:hAnsi="Consolas"/>
      <w:sz w:val="22"/>
      <w:szCs w:val="20"/>
    </w:rPr>
  </w:style>
  <w:style w:type="character" w:styleId="HTMLVariable">
    <w:name w:val="HTML Variable"/>
    <w:uiPriority w:val="99"/>
    <w:semiHidden/>
    <w:unhideWhenUsed/>
    <w:rsid w:val="00502510"/>
    <w:rPr>
      <w:i/>
      <w:iCs/>
    </w:rPr>
  </w:style>
  <w:style w:type="character" w:styleId="Hyperlink">
    <w:name w:val="Hyperlink"/>
    <w:uiPriority w:val="99"/>
    <w:unhideWhenUsed/>
    <w:rsid w:val="00502510"/>
    <w:rPr>
      <w:color w:val="0096CE"/>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Georgia" w:hAnsi="Georgia"/>
      <w:b/>
      <w:bCs/>
    </w:rPr>
  </w:style>
  <w:style w:type="character" w:styleId="IntenseEmphasis">
    <w:name w:val="Intense Emphasis"/>
    <w:uiPriority w:val="21"/>
    <w:semiHidden/>
    <w:unhideWhenUsed/>
    <w:qFormat/>
    <w:rsid w:val="00502510"/>
    <w:rPr>
      <w:i/>
      <w:iCs/>
      <w:color w:val="8A0050"/>
    </w:rPr>
  </w:style>
  <w:style w:type="paragraph" w:styleId="IntenseQuote">
    <w:name w:val="Intense Quote"/>
    <w:basedOn w:val="Normal"/>
    <w:next w:val="Normal"/>
    <w:link w:val="IntenseQuoteChar"/>
    <w:uiPriority w:val="30"/>
    <w:semiHidden/>
    <w:unhideWhenUsed/>
    <w:qFormat/>
    <w:rsid w:val="00502510"/>
    <w:pPr>
      <w:pBdr>
        <w:top w:val="single" w:sz="4" w:space="10" w:color="8A0050"/>
        <w:bottom w:val="single" w:sz="4" w:space="10" w:color="8A0050"/>
      </w:pBdr>
      <w:spacing w:before="360" w:after="360"/>
      <w:ind w:left="864" w:right="864"/>
      <w:jc w:val="center"/>
    </w:pPr>
    <w:rPr>
      <w:i/>
      <w:iCs/>
      <w:color w:val="8A0050"/>
    </w:rPr>
  </w:style>
  <w:style w:type="character" w:customStyle="1" w:styleId="IntenseQuoteChar">
    <w:name w:val="Intense Quote Char"/>
    <w:link w:val="IntenseQuote"/>
    <w:uiPriority w:val="30"/>
    <w:semiHidden/>
    <w:rsid w:val="00502510"/>
    <w:rPr>
      <w:i/>
      <w:iCs/>
      <w:color w:val="8A0050"/>
    </w:rPr>
  </w:style>
  <w:style w:type="character" w:styleId="IntenseReference">
    <w:name w:val="Intense Reference"/>
    <w:uiPriority w:val="32"/>
    <w:semiHidden/>
    <w:unhideWhenUsed/>
    <w:qFormat/>
    <w:rsid w:val="00502510"/>
    <w:rPr>
      <w:b/>
      <w:bCs/>
      <w:smallCaps/>
      <w:color w:val="8A0050"/>
      <w:spacing w:val="5"/>
    </w:rPr>
  </w:style>
  <w:style w:type="table" w:styleId="LightGrid">
    <w:name w:val="Light Grid"/>
    <w:basedOn w:val="TableNormal"/>
    <w:uiPriority w:val="62"/>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blStylePr w:type="firstRow">
      <w:pPr>
        <w:spacing w:before="0" w:after="0" w:line="240" w:lineRule="auto"/>
      </w:pPr>
      <w:rPr>
        <w:rFonts w:ascii="Wingdings 2" w:eastAsia="Times New Roman" w:hAnsi="Wingdings 2" w:cs="Times New Roman"/>
        <w:b/>
        <w:bCs/>
      </w:rPr>
      <w:tblPr/>
      <w:tcPr>
        <w:tcBorders>
          <w:top w:val="single" w:sz="8" w:space="0" w:color="8A0050"/>
          <w:left w:val="single" w:sz="8" w:space="0" w:color="8A0050"/>
          <w:bottom w:val="single" w:sz="18" w:space="0" w:color="8A0050"/>
          <w:right w:val="single" w:sz="8" w:space="0" w:color="8A0050"/>
          <w:insideH w:val="nil"/>
          <w:insideV w:val="single" w:sz="8" w:space="0" w:color="8A005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0050"/>
          <w:left w:val="single" w:sz="8" w:space="0" w:color="8A0050"/>
          <w:bottom w:val="single" w:sz="8" w:space="0" w:color="8A0050"/>
          <w:right w:val="single" w:sz="8" w:space="0" w:color="8A0050"/>
          <w:insideH w:val="nil"/>
          <w:insideV w:val="single" w:sz="8" w:space="0" w:color="8A005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0050"/>
          <w:left w:val="single" w:sz="8" w:space="0" w:color="8A0050"/>
          <w:bottom w:val="single" w:sz="8" w:space="0" w:color="8A0050"/>
          <w:right w:val="single" w:sz="8" w:space="0" w:color="8A0050"/>
        </w:tcBorders>
      </w:tcPr>
    </w:tblStylePr>
    <w:tblStylePr w:type="band1Vert">
      <w:tblPr/>
      <w:tcPr>
        <w:tcBorders>
          <w:top w:val="single" w:sz="8" w:space="0" w:color="8A0050"/>
          <w:left w:val="single" w:sz="8" w:space="0" w:color="8A0050"/>
          <w:bottom w:val="single" w:sz="8" w:space="0" w:color="8A0050"/>
          <w:right w:val="single" w:sz="8" w:space="0" w:color="8A0050"/>
        </w:tcBorders>
        <w:shd w:val="clear" w:color="auto" w:fill="FFA3D8"/>
      </w:tcPr>
    </w:tblStylePr>
    <w:tblStylePr w:type="band1Horz">
      <w:tblPr/>
      <w:tcPr>
        <w:tcBorders>
          <w:top w:val="single" w:sz="8" w:space="0" w:color="8A0050"/>
          <w:left w:val="single" w:sz="8" w:space="0" w:color="8A0050"/>
          <w:bottom w:val="single" w:sz="8" w:space="0" w:color="8A0050"/>
          <w:right w:val="single" w:sz="8" w:space="0" w:color="8A0050"/>
          <w:insideV w:val="single" w:sz="8" w:space="0" w:color="8A0050"/>
        </w:tcBorders>
        <w:shd w:val="clear" w:color="auto" w:fill="FFA3D8"/>
      </w:tcPr>
    </w:tblStylePr>
    <w:tblStylePr w:type="band2Horz">
      <w:tblPr/>
      <w:tcPr>
        <w:tcBorders>
          <w:top w:val="single" w:sz="8" w:space="0" w:color="8A0050"/>
          <w:left w:val="single" w:sz="8" w:space="0" w:color="8A0050"/>
          <w:bottom w:val="single" w:sz="8" w:space="0" w:color="8A0050"/>
          <w:right w:val="single" w:sz="8" w:space="0" w:color="8A0050"/>
          <w:insideV w:val="single" w:sz="8" w:space="0" w:color="8A0050"/>
        </w:tcBorders>
      </w:tcPr>
    </w:tblStylePr>
  </w:style>
  <w:style w:type="table" w:styleId="LightGrid-Accent2">
    <w:name w:val="Light Grid Accent 2"/>
    <w:basedOn w:val="TableNormal"/>
    <w:uiPriority w:val="62"/>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blStylePr w:type="firstRow">
      <w:pPr>
        <w:spacing w:before="0" w:after="0" w:line="240" w:lineRule="auto"/>
      </w:pPr>
      <w:rPr>
        <w:rFonts w:ascii="Wingdings 2" w:eastAsia="Times New Roman" w:hAnsi="Wingdings 2" w:cs="Times New Roman"/>
        <w:b/>
        <w:bCs/>
      </w:rPr>
      <w:tblPr/>
      <w:tcPr>
        <w:tcBorders>
          <w:top w:val="single" w:sz="8" w:space="0" w:color="9EAAB6"/>
          <w:left w:val="single" w:sz="8" w:space="0" w:color="9EAAB6"/>
          <w:bottom w:val="single" w:sz="18" w:space="0" w:color="9EAAB6"/>
          <w:right w:val="single" w:sz="8" w:space="0" w:color="9EAAB6"/>
          <w:insideH w:val="nil"/>
          <w:insideV w:val="single" w:sz="8" w:space="0" w:color="9EAAB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9EAAB6"/>
          <w:left w:val="single" w:sz="8" w:space="0" w:color="9EAAB6"/>
          <w:bottom w:val="single" w:sz="8" w:space="0" w:color="9EAAB6"/>
          <w:right w:val="single" w:sz="8" w:space="0" w:color="9EAAB6"/>
          <w:insideH w:val="nil"/>
          <w:insideV w:val="single" w:sz="8" w:space="0" w:color="9EAAB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9EAAB6"/>
          <w:left w:val="single" w:sz="8" w:space="0" w:color="9EAAB6"/>
          <w:bottom w:val="single" w:sz="8" w:space="0" w:color="9EAAB6"/>
          <w:right w:val="single" w:sz="8" w:space="0" w:color="9EAAB6"/>
        </w:tcBorders>
      </w:tcPr>
    </w:tblStylePr>
    <w:tblStylePr w:type="band1Vert">
      <w:tblPr/>
      <w:tcPr>
        <w:tcBorders>
          <w:top w:val="single" w:sz="8" w:space="0" w:color="9EAAB6"/>
          <w:left w:val="single" w:sz="8" w:space="0" w:color="9EAAB6"/>
          <w:bottom w:val="single" w:sz="8" w:space="0" w:color="9EAAB6"/>
          <w:right w:val="single" w:sz="8" w:space="0" w:color="9EAAB6"/>
        </w:tcBorders>
        <w:shd w:val="clear" w:color="auto" w:fill="E7E9ED"/>
      </w:tcPr>
    </w:tblStylePr>
    <w:tblStylePr w:type="band1Horz">
      <w:tblPr/>
      <w:tcPr>
        <w:tcBorders>
          <w:top w:val="single" w:sz="8" w:space="0" w:color="9EAAB6"/>
          <w:left w:val="single" w:sz="8" w:space="0" w:color="9EAAB6"/>
          <w:bottom w:val="single" w:sz="8" w:space="0" w:color="9EAAB6"/>
          <w:right w:val="single" w:sz="8" w:space="0" w:color="9EAAB6"/>
          <w:insideV w:val="single" w:sz="8" w:space="0" w:color="9EAAB6"/>
        </w:tcBorders>
        <w:shd w:val="clear" w:color="auto" w:fill="E7E9ED"/>
      </w:tcPr>
    </w:tblStylePr>
    <w:tblStylePr w:type="band2Horz">
      <w:tblPr/>
      <w:tcPr>
        <w:tcBorders>
          <w:top w:val="single" w:sz="8" w:space="0" w:color="9EAAB6"/>
          <w:left w:val="single" w:sz="8" w:space="0" w:color="9EAAB6"/>
          <w:bottom w:val="single" w:sz="8" w:space="0" w:color="9EAAB6"/>
          <w:right w:val="single" w:sz="8" w:space="0" w:color="9EAAB6"/>
          <w:insideV w:val="single" w:sz="8" w:space="0" w:color="9EAAB6"/>
        </w:tcBorders>
      </w:tcPr>
    </w:tblStylePr>
  </w:style>
  <w:style w:type="table" w:styleId="LightGrid-Accent3">
    <w:name w:val="Light Grid Accent 3"/>
    <w:basedOn w:val="TableNormal"/>
    <w:uiPriority w:val="62"/>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blStylePr w:type="firstRow">
      <w:pPr>
        <w:spacing w:before="0" w:after="0" w:line="240" w:lineRule="auto"/>
      </w:pPr>
      <w:rPr>
        <w:rFonts w:ascii="Wingdings 2" w:eastAsia="Times New Roman" w:hAnsi="Wingdings 2" w:cs="Times New Roman"/>
        <w:b/>
        <w:bCs/>
      </w:rPr>
      <w:tblPr/>
      <w:tcPr>
        <w:tcBorders>
          <w:top w:val="single" w:sz="8" w:space="0" w:color="0096CE"/>
          <w:left w:val="single" w:sz="8" w:space="0" w:color="0096CE"/>
          <w:bottom w:val="single" w:sz="18" w:space="0" w:color="0096CE"/>
          <w:right w:val="single" w:sz="8" w:space="0" w:color="0096CE"/>
          <w:insideH w:val="nil"/>
          <w:insideV w:val="single" w:sz="8" w:space="0" w:color="0096CE"/>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96CE"/>
          <w:left w:val="single" w:sz="8" w:space="0" w:color="0096CE"/>
          <w:bottom w:val="single" w:sz="8" w:space="0" w:color="0096CE"/>
          <w:right w:val="single" w:sz="8" w:space="0" w:color="0096CE"/>
          <w:insideH w:val="nil"/>
          <w:insideV w:val="single" w:sz="8" w:space="0" w:color="0096CE"/>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96CE"/>
          <w:left w:val="single" w:sz="8" w:space="0" w:color="0096CE"/>
          <w:bottom w:val="single" w:sz="8" w:space="0" w:color="0096CE"/>
          <w:right w:val="single" w:sz="8" w:space="0" w:color="0096CE"/>
        </w:tcBorders>
      </w:tcPr>
    </w:tblStylePr>
    <w:tblStylePr w:type="band1Vert">
      <w:tblPr/>
      <w:tcPr>
        <w:tcBorders>
          <w:top w:val="single" w:sz="8" w:space="0" w:color="0096CE"/>
          <w:left w:val="single" w:sz="8" w:space="0" w:color="0096CE"/>
          <w:bottom w:val="single" w:sz="8" w:space="0" w:color="0096CE"/>
          <w:right w:val="single" w:sz="8" w:space="0" w:color="0096CE"/>
        </w:tcBorders>
        <w:shd w:val="clear" w:color="auto" w:fill="B3EAFF"/>
      </w:tcPr>
    </w:tblStylePr>
    <w:tblStylePr w:type="band1Horz">
      <w:tblPr/>
      <w:tcPr>
        <w:tcBorders>
          <w:top w:val="single" w:sz="8" w:space="0" w:color="0096CE"/>
          <w:left w:val="single" w:sz="8" w:space="0" w:color="0096CE"/>
          <w:bottom w:val="single" w:sz="8" w:space="0" w:color="0096CE"/>
          <w:right w:val="single" w:sz="8" w:space="0" w:color="0096CE"/>
          <w:insideV w:val="single" w:sz="8" w:space="0" w:color="0096CE"/>
        </w:tcBorders>
        <w:shd w:val="clear" w:color="auto" w:fill="B3EAFF"/>
      </w:tcPr>
    </w:tblStylePr>
    <w:tblStylePr w:type="band2Horz">
      <w:tblPr/>
      <w:tcPr>
        <w:tcBorders>
          <w:top w:val="single" w:sz="8" w:space="0" w:color="0096CE"/>
          <w:left w:val="single" w:sz="8" w:space="0" w:color="0096CE"/>
          <w:bottom w:val="single" w:sz="8" w:space="0" w:color="0096CE"/>
          <w:right w:val="single" w:sz="8" w:space="0" w:color="0096CE"/>
          <w:insideV w:val="single" w:sz="8" w:space="0" w:color="0096CE"/>
        </w:tcBorders>
      </w:tcPr>
    </w:tblStylePr>
  </w:style>
  <w:style w:type="table" w:styleId="LightGrid-Accent4">
    <w:name w:val="Light Grid Accent 4"/>
    <w:basedOn w:val="TableNormal"/>
    <w:uiPriority w:val="62"/>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blStylePr w:type="firstRow">
      <w:pPr>
        <w:spacing w:before="0" w:after="0" w:line="240" w:lineRule="auto"/>
      </w:pPr>
      <w:rPr>
        <w:rFonts w:ascii="Wingdings 2" w:eastAsia="Times New Roman" w:hAnsi="Wingdings 2" w:cs="Times New Roman"/>
        <w:b/>
        <w:bCs/>
      </w:rPr>
      <w:tblPr/>
      <w:tcPr>
        <w:tcBorders>
          <w:top w:val="single" w:sz="8" w:space="0" w:color="00A997"/>
          <w:left w:val="single" w:sz="8" w:space="0" w:color="00A997"/>
          <w:bottom w:val="single" w:sz="18" w:space="0" w:color="00A997"/>
          <w:right w:val="single" w:sz="8" w:space="0" w:color="00A997"/>
          <w:insideH w:val="nil"/>
          <w:insideV w:val="single" w:sz="8" w:space="0" w:color="00A997"/>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A997"/>
          <w:left w:val="single" w:sz="8" w:space="0" w:color="00A997"/>
          <w:bottom w:val="single" w:sz="8" w:space="0" w:color="00A997"/>
          <w:right w:val="single" w:sz="8" w:space="0" w:color="00A997"/>
          <w:insideH w:val="nil"/>
          <w:insideV w:val="single" w:sz="8" w:space="0" w:color="00A997"/>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A997"/>
          <w:left w:val="single" w:sz="8" w:space="0" w:color="00A997"/>
          <w:bottom w:val="single" w:sz="8" w:space="0" w:color="00A997"/>
          <w:right w:val="single" w:sz="8" w:space="0" w:color="00A997"/>
        </w:tcBorders>
      </w:tcPr>
    </w:tblStylePr>
    <w:tblStylePr w:type="band1Vert">
      <w:tblPr/>
      <w:tcPr>
        <w:tcBorders>
          <w:top w:val="single" w:sz="8" w:space="0" w:color="00A997"/>
          <w:left w:val="single" w:sz="8" w:space="0" w:color="00A997"/>
          <w:bottom w:val="single" w:sz="8" w:space="0" w:color="00A997"/>
          <w:right w:val="single" w:sz="8" w:space="0" w:color="00A997"/>
        </w:tcBorders>
        <w:shd w:val="clear" w:color="auto" w:fill="AAFFF5"/>
      </w:tcPr>
    </w:tblStylePr>
    <w:tblStylePr w:type="band1Horz">
      <w:tblPr/>
      <w:tcPr>
        <w:tcBorders>
          <w:top w:val="single" w:sz="8" w:space="0" w:color="00A997"/>
          <w:left w:val="single" w:sz="8" w:space="0" w:color="00A997"/>
          <w:bottom w:val="single" w:sz="8" w:space="0" w:color="00A997"/>
          <w:right w:val="single" w:sz="8" w:space="0" w:color="00A997"/>
          <w:insideV w:val="single" w:sz="8" w:space="0" w:color="00A997"/>
        </w:tcBorders>
        <w:shd w:val="clear" w:color="auto" w:fill="AAFFF5"/>
      </w:tcPr>
    </w:tblStylePr>
    <w:tblStylePr w:type="band2Horz">
      <w:tblPr/>
      <w:tcPr>
        <w:tcBorders>
          <w:top w:val="single" w:sz="8" w:space="0" w:color="00A997"/>
          <w:left w:val="single" w:sz="8" w:space="0" w:color="00A997"/>
          <w:bottom w:val="single" w:sz="8" w:space="0" w:color="00A997"/>
          <w:right w:val="single" w:sz="8" w:space="0" w:color="00A997"/>
          <w:insideV w:val="single" w:sz="8" w:space="0" w:color="00A997"/>
        </w:tcBorders>
      </w:tcPr>
    </w:tblStylePr>
  </w:style>
  <w:style w:type="table" w:styleId="LightGrid-Accent5">
    <w:name w:val="Light Grid Accent 5"/>
    <w:basedOn w:val="TableNormal"/>
    <w:uiPriority w:val="62"/>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blStylePr w:type="firstRow">
      <w:pPr>
        <w:spacing w:before="0" w:after="0" w:line="240" w:lineRule="auto"/>
      </w:pPr>
      <w:rPr>
        <w:rFonts w:ascii="Wingdings 2" w:eastAsia="Times New Roman" w:hAnsi="Wingdings 2" w:cs="Times New Roman"/>
        <w:b/>
        <w:bCs/>
      </w:rPr>
      <w:tblPr/>
      <w:tcPr>
        <w:tcBorders>
          <w:top w:val="single" w:sz="8" w:space="0" w:color="FF6C00"/>
          <w:left w:val="single" w:sz="8" w:space="0" w:color="FF6C00"/>
          <w:bottom w:val="single" w:sz="18" w:space="0" w:color="FF6C00"/>
          <w:right w:val="single" w:sz="8" w:space="0" w:color="FF6C00"/>
          <w:insideH w:val="nil"/>
          <w:insideV w:val="single" w:sz="8" w:space="0" w:color="FF6C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FF6C00"/>
          <w:left w:val="single" w:sz="8" w:space="0" w:color="FF6C00"/>
          <w:bottom w:val="single" w:sz="8" w:space="0" w:color="FF6C00"/>
          <w:right w:val="single" w:sz="8" w:space="0" w:color="FF6C00"/>
          <w:insideH w:val="nil"/>
          <w:insideV w:val="single" w:sz="8" w:space="0" w:color="FF6C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FF6C00"/>
          <w:left w:val="single" w:sz="8" w:space="0" w:color="FF6C00"/>
          <w:bottom w:val="single" w:sz="8" w:space="0" w:color="FF6C00"/>
          <w:right w:val="single" w:sz="8" w:space="0" w:color="FF6C00"/>
        </w:tcBorders>
      </w:tcPr>
    </w:tblStylePr>
    <w:tblStylePr w:type="band1Vert">
      <w:tblPr/>
      <w:tcPr>
        <w:tcBorders>
          <w:top w:val="single" w:sz="8" w:space="0" w:color="FF6C00"/>
          <w:left w:val="single" w:sz="8" w:space="0" w:color="FF6C00"/>
          <w:bottom w:val="single" w:sz="8" w:space="0" w:color="FF6C00"/>
          <w:right w:val="single" w:sz="8" w:space="0" w:color="FF6C00"/>
        </w:tcBorders>
        <w:shd w:val="clear" w:color="auto" w:fill="FFDAC0"/>
      </w:tcPr>
    </w:tblStylePr>
    <w:tblStylePr w:type="band1Horz">
      <w:tblPr/>
      <w:tcPr>
        <w:tcBorders>
          <w:top w:val="single" w:sz="8" w:space="0" w:color="FF6C00"/>
          <w:left w:val="single" w:sz="8" w:space="0" w:color="FF6C00"/>
          <w:bottom w:val="single" w:sz="8" w:space="0" w:color="FF6C00"/>
          <w:right w:val="single" w:sz="8" w:space="0" w:color="FF6C00"/>
          <w:insideV w:val="single" w:sz="8" w:space="0" w:color="FF6C00"/>
        </w:tcBorders>
        <w:shd w:val="clear" w:color="auto" w:fill="FFDAC0"/>
      </w:tcPr>
    </w:tblStylePr>
    <w:tblStylePr w:type="band2Horz">
      <w:tblPr/>
      <w:tcPr>
        <w:tcBorders>
          <w:top w:val="single" w:sz="8" w:space="0" w:color="FF6C00"/>
          <w:left w:val="single" w:sz="8" w:space="0" w:color="FF6C00"/>
          <w:bottom w:val="single" w:sz="8" w:space="0" w:color="FF6C00"/>
          <w:right w:val="single" w:sz="8" w:space="0" w:color="FF6C00"/>
          <w:insideV w:val="single" w:sz="8" w:space="0" w:color="FF6C00"/>
        </w:tcBorders>
      </w:tcPr>
    </w:tblStylePr>
  </w:style>
  <w:style w:type="table" w:styleId="LightGrid-Accent6">
    <w:name w:val="Light Grid Accent 6"/>
    <w:basedOn w:val="TableNormal"/>
    <w:uiPriority w:val="62"/>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blStylePr w:type="firstRow">
      <w:pPr>
        <w:spacing w:before="0" w:after="0" w:line="240" w:lineRule="auto"/>
      </w:pPr>
      <w:rPr>
        <w:rFonts w:ascii="Wingdings 2" w:eastAsia="Times New Roman" w:hAnsi="Wingdings 2" w:cs="Times New Roman"/>
        <w:b/>
        <w:bCs/>
      </w:rPr>
      <w:tblPr/>
      <w:tcPr>
        <w:tcBorders>
          <w:top w:val="single" w:sz="8" w:space="0" w:color="8A479B"/>
          <w:left w:val="single" w:sz="8" w:space="0" w:color="8A479B"/>
          <w:bottom w:val="single" w:sz="18" w:space="0" w:color="8A479B"/>
          <w:right w:val="single" w:sz="8" w:space="0" w:color="8A479B"/>
          <w:insideH w:val="nil"/>
          <w:insideV w:val="single" w:sz="8" w:space="0" w:color="8A479B"/>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479B"/>
          <w:left w:val="single" w:sz="8" w:space="0" w:color="8A479B"/>
          <w:bottom w:val="single" w:sz="8" w:space="0" w:color="8A479B"/>
          <w:right w:val="single" w:sz="8" w:space="0" w:color="8A479B"/>
          <w:insideH w:val="nil"/>
          <w:insideV w:val="single" w:sz="8" w:space="0" w:color="8A479B"/>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479B"/>
          <w:left w:val="single" w:sz="8" w:space="0" w:color="8A479B"/>
          <w:bottom w:val="single" w:sz="8" w:space="0" w:color="8A479B"/>
          <w:right w:val="single" w:sz="8" w:space="0" w:color="8A479B"/>
        </w:tcBorders>
      </w:tcPr>
    </w:tblStylePr>
    <w:tblStylePr w:type="band1Vert">
      <w:tblPr/>
      <w:tcPr>
        <w:tcBorders>
          <w:top w:val="single" w:sz="8" w:space="0" w:color="8A479B"/>
          <w:left w:val="single" w:sz="8" w:space="0" w:color="8A479B"/>
          <w:bottom w:val="single" w:sz="8" w:space="0" w:color="8A479B"/>
          <w:right w:val="single" w:sz="8" w:space="0" w:color="8A479B"/>
        </w:tcBorders>
        <w:shd w:val="clear" w:color="auto" w:fill="E3CEE9"/>
      </w:tcPr>
    </w:tblStylePr>
    <w:tblStylePr w:type="band1Horz">
      <w:tblPr/>
      <w:tcPr>
        <w:tcBorders>
          <w:top w:val="single" w:sz="8" w:space="0" w:color="8A479B"/>
          <w:left w:val="single" w:sz="8" w:space="0" w:color="8A479B"/>
          <w:bottom w:val="single" w:sz="8" w:space="0" w:color="8A479B"/>
          <w:right w:val="single" w:sz="8" w:space="0" w:color="8A479B"/>
          <w:insideV w:val="single" w:sz="8" w:space="0" w:color="8A479B"/>
        </w:tcBorders>
        <w:shd w:val="clear" w:color="auto" w:fill="E3CEE9"/>
      </w:tcPr>
    </w:tblStylePr>
    <w:tblStylePr w:type="band2Horz">
      <w:tblPr/>
      <w:tcPr>
        <w:tcBorders>
          <w:top w:val="single" w:sz="8" w:space="0" w:color="8A479B"/>
          <w:left w:val="single" w:sz="8" w:space="0" w:color="8A479B"/>
          <w:bottom w:val="single" w:sz="8" w:space="0" w:color="8A479B"/>
          <w:right w:val="single" w:sz="8" w:space="0" w:color="8A479B"/>
          <w:insideV w:val="single" w:sz="8" w:space="0" w:color="8A479B"/>
        </w:tcBorders>
      </w:tcPr>
    </w:tblStylePr>
  </w:style>
  <w:style w:type="table" w:styleId="LightList">
    <w:name w:val="Light List"/>
    <w:basedOn w:val="TableNormal"/>
    <w:uiPriority w:val="61"/>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pPr>
        <w:spacing w:before="0" w:after="0" w:line="240" w:lineRule="auto"/>
      </w:pPr>
      <w:rPr>
        <w:b/>
        <w:bCs/>
        <w:color w:val="FFFFFF"/>
      </w:rPr>
      <w:tblPr/>
      <w:tcPr>
        <w:shd w:val="clear" w:color="auto" w:fill="8A0050"/>
      </w:tcPr>
    </w:tblStylePr>
    <w:tblStylePr w:type="lastRow">
      <w:pPr>
        <w:spacing w:before="0" w:after="0" w:line="240" w:lineRule="auto"/>
      </w:pPr>
      <w:rPr>
        <w:b/>
        <w:bCs/>
      </w:rPr>
      <w:tblPr/>
      <w:tcPr>
        <w:tcBorders>
          <w:top w:val="double" w:sz="6" w:space="0" w:color="8A0050"/>
          <w:left w:val="single" w:sz="8" w:space="0" w:color="8A0050"/>
          <w:bottom w:val="single" w:sz="8" w:space="0" w:color="8A0050"/>
          <w:right w:val="single" w:sz="8" w:space="0" w:color="8A0050"/>
        </w:tcBorders>
      </w:tcPr>
    </w:tblStylePr>
    <w:tblStylePr w:type="firstCol">
      <w:rPr>
        <w:b/>
        <w:bCs/>
      </w:rPr>
    </w:tblStylePr>
    <w:tblStylePr w:type="lastCol">
      <w:rPr>
        <w:b/>
        <w:bCs/>
      </w:rPr>
    </w:tblStylePr>
    <w:tblStylePr w:type="band1Vert">
      <w:tblPr/>
      <w:tcPr>
        <w:tcBorders>
          <w:top w:val="single" w:sz="8" w:space="0" w:color="8A0050"/>
          <w:left w:val="single" w:sz="8" w:space="0" w:color="8A0050"/>
          <w:bottom w:val="single" w:sz="8" w:space="0" w:color="8A0050"/>
          <w:right w:val="single" w:sz="8" w:space="0" w:color="8A0050"/>
        </w:tcBorders>
      </w:tcPr>
    </w:tblStylePr>
    <w:tblStylePr w:type="band1Horz">
      <w:tblPr/>
      <w:tcPr>
        <w:tcBorders>
          <w:top w:val="single" w:sz="8" w:space="0" w:color="8A0050"/>
          <w:left w:val="single" w:sz="8" w:space="0" w:color="8A0050"/>
          <w:bottom w:val="single" w:sz="8" w:space="0" w:color="8A0050"/>
          <w:right w:val="single" w:sz="8" w:space="0" w:color="8A0050"/>
        </w:tcBorders>
      </w:tcPr>
    </w:tblStylePr>
  </w:style>
  <w:style w:type="table" w:styleId="LightList-Accent2">
    <w:name w:val="Light List Accent 2"/>
    <w:basedOn w:val="TableNormal"/>
    <w:uiPriority w:val="61"/>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pPr>
        <w:spacing w:before="0" w:after="0" w:line="240" w:lineRule="auto"/>
      </w:pPr>
      <w:rPr>
        <w:b/>
        <w:bCs/>
        <w:color w:val="FFFFFF"/>
      </w:rPr>
      <w:tblPr/>
      <w:tcPr>
        <w:shd w:val="clear" w:color="auto" w:fill="9EAAB6"/>
      </w:tcPr>
    </w:tblStylePr>
    <w:tblStylePr w:type="lastRow">
      <w:pPr>
        <w:spacing w:before="0" w:after="0" w:line="240" w:lineRule="auto"/>
      </w:pPr>
      <w:rPr>
        <w:b/>
        <w:bCs/>
      </w:rPr>
      <w:tblPr/>
      <w:tcPr>
        <w:tcBorders>
          <w:top w:val="double" w:sz="6" w:space="0" w:color="9EAAB6"/>
          <w:left w:val="single" w:sz="8" w:space="0" w:color="9EAAB6"/>
          <w:bottom w:val="single" w:sz="8" w:space="0" w:color="9EAAB6"/>
          <w:right w:val="single" w:sz="8" w:space="0" w:color="9EAAB6"/>
        </w:tcBorders>
      </w:tcPr>
    </w:tblStylePr>
    <w:tblStylePr w:type="firstCol">
      <w:rPr>
        <w:b/>
        <w:bCs/>
      </w:rPr>
    </w:tblStylePr>
    <w:tblStylePr w:type="lastCol">
      <w:rPr>
        <w:b/>
        <w:bCs/>
      </w:rPr>
    </w:tblStylePr>
    <w:tblStylePr w:type="band1Vert">
      <w:tblPr/>
      <w:tcPr>
        <w:tcBorders>
          <w:top w:val="single" w:sz="8" w:space="0" w:color="9EAAB6"/>
          <w:left w:val="single" w:sz="8" w:space="0" w:color="9EAAB6"/>
          <w:bottom w:val="single" w:sz="8" w:space="0" w:color="9EAAB6"/>
          <w:right w:val="single" w:sz="8" w:space="0" w:color="9EAAB6"/>
        </w:tcBorders>
      </w:tcPr>
    </w:tblStylePr>
    <w:tblStylePr w:type="band1Horz">
      <w:tblPr/>
      <w:tcPr>
        <w:tcBorders>
          <w:top w:val="single" w:sz="8" w:space="0" w:color="9EAAB6"/>
          <w:left w:val="single" w:sz="8" w:space="0" w:color="9EAAB6"/>
          <w:bottom w:val="single" w:sz="8" w:space="0" w:color="9EAAB6"/>
          <w:right w:val="single" w:sz="8" w:space="0" w:color="9EAAB6"/>
        </w:tcBorders>
      </w:tcPr>
    </w:tblStylePr>
  </w:style>
  <w:style w:type="table" w:styleId="LightList-Accent3">
    <w:name w:val="Light List Accent 3"/>
    <w:basedOn w:val="TableNormal"/>
    <w:uiPriority w:val="61"/>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pPr>
        <w:spacing w:before="0" w:after="0" w:line="240" w:lineRule="auto"/>
      </w:pPr>
      <w:rPr>
        <w:b/>
        <w:bCs/>
        <w:color w:val="FFFFFF"/>
      </w:rPr>
      <w:tblPr/>
      <w:tcPr>
        <w:shd w:val="clear" w:color="auto" w:fill="0096CE"/>
      </w:tcPr>
    </w:tblStylePr>
    <w:tblStylePr w:type="lastRow">
      <w:pPr>
        <w:spacing w:before="0" w:after="0" w:line="240" w:lineRule="auto"/>
      </w:pPr>
      <w:rPr>
        <w:b/>
        <w:bCs/>
      </w:rPr>
      <w:tblPr/>
      <w:tcPr>
        <w:tcBorders>
          <w:top w:val="double" w:sz="6" w:space="0" w:color="0096CE"/>
          <w:left w:val="single" w:sz="8" w:space="0" w:color="0096CE"/>
          <w:bottom w:val="single" w:sz="8" w:space="0" w:color="0096CE"/>
          <w:right w:val="single" w:sz="8" w:space="0" w:color="0096CE"/>
        </w:tcBorders>
      </w:tcPr>
    </w:tblStylePr>
    <w:tblStylePr w:type="firstCol">
      <w:rPr>
        <w:b/>
        <w:bCs/>
      </w:rPr>
    </w:tblStylePr>
    <w:tblStylePr w:type="lastCol">
      <w:rPr>
        <w:b/>
        <w:bCs/>
      </w:rPr>
    </w:tblStylePr>
    <w:tblStylePr w:type="band1Vert">
      <w:tblPr/>
      <w:tcPr>
        <w:tcBorders>
          <w:top w:val="single" w:sz="8" w:space="0" w:color="0096CE"/>
          <w:left w:val="single" w:sz="8" w:space="0" w:color="0096CE"/>
          <w:bottom w:val="single" w:sz="8" w:space="0" w:color="0096CE"/>
          <w:right w:val="single" w:sz="8" w:space="0" w:color="0096CE"/>
        </w:tcBorders>
      </w:tcPr>
    </w:tblStylePr>
    <w:tblStylePr w:type="band1Horz">
      <w:tblPr/>
      <w:tcPr>
        <w:tcBorders>
          <w:top w:val="single" w:sz="8" w:space="0" w:color="0096CE"/>
          <w:left w:val="single" w:sz="8" w:space="0" w:color="0096CE"/>
          <w:bottom w:val="single" w:sz="8" w:space="0" w:color="0096CE"/>
          <w:right w:val="single" w:sz="8" w:space="0" w:color="0096CE"/>
        </w:tcBorders>
      </w:tcPr>
    </w:tblStylePr>
  </w:style>
  <w:style w:type="table" w:styleId="LightList-Accent4">
    <w:name w:val="Light List Accent 4"/>
    <w:basedOn w:val="TableNormal"/>
    <w:uiPriority w:val="61"/>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pPr>
        <w:spacing w:before="0" w:after="0" w:line="240" w:lineRule="auto"/>
      </w:pPr>
      <w:rPr>
        <w:b/>
        <w:bCs/>
        <w:color w:val="FFFFFF"/>
      </w:rPr>
      <w:tblPr/>
      <w:tcPr>
        <w:shd w:val="clear" w:color="auto" w:fill="00A997"/>
      </w:tcPr>
    </w:tblStylePr>
    <w:tblStylePr w:type="lastRow">
      <w:pPr>
        <w:spacing w:before="0" w:after="0" w:line="240" w:lineRule="auto"/>
      </w:pPr>
      <w:rPr>
        <w:b/>
        <w:bCs/>
      </w:rPr>
      <w:tblPr/>
      <w:tcPr>
        <w:tcBorders>
          <w:top w:val="double" w:sz="6" w:space="0" w:color="00A997"/>
          <w:left w:val="single" w:sz="8" w:space="0" w:color="00A997"/>
          <w:bottom w:val="single" w:sz="8" w:space="0" w:color="00A997"/>
          <w:right w:val="single" w:sz="8" w:space="0" w:color="00A997"/>
        </w:tcBorders>
      </w:tcPr>
    </w:tblStylePr>
    <w:tblStylePr w:type="firstCol">
      <w:rPr>
        <w:b/>
        <w:bCs/>
      </w:rPr>
    </w:tblStylePr>
    <w:tblStylePr w:type="lastCol">
      <w:rPr>
        <w:b/>
        <w:bCs/>
      </w:rPr>
    </w:tblStylePr>
    <w:tblStylePr w:type="band1Vert">
      <w:tblPr/>
      <w:tcPr>
        <w:tcBorders>
          <w:top w:val="single" w:sz="8" w:space="0" w:color="00A997"/>
          <w:left w:val="single" w:sz="8" w:space="0" w:color="00A997"/>
          <w:bottom w:val="single" w:sz="8" w:space="0" w:color="00A997"/>
          <w:right w:val="single" w:sz="8" w:space="0" w:color="00A997"/>
        </w:tcBorders>
      </w:tcPr>
    </w:tblStylePr>
    <w:tblStylePr w:type="band1Horz">
      <w:tblPr/>
      <w:tcPr>
        <w:tcBorders>
          <w:top w:val="single" w:sz="8" w:space="0" w:color="00A997"/>
          <w:left w:val="single" w:sz="8" w:space="0" w:color="00A997"/>
          <w:bottom w:val="single" w:sz="8" w:space="0" w:color="00A997"/>
          <w:right w:val="single" w:sz="8" w:space="0" w:color="00A997"/>
        </w:tcBorders>
      </w:tcPr>
    </w:tblStylePr>
  </w:style>
  <w:style w:type="table" w:styleId="LightList-Accent5">
    <w:name w:val="Light List Accent 5"/>
    <w:basedOn w:val="TableNormal"/>
    <w:uiPriority w:val="61"/>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pPr>
        <w:spacing w:before="0" w:after="0" w:line="240" w:lineRule="auto"/>
      </w:pPr>
      <w:rPr>
        <w:b/>
        <w:bCs/>
        <w:color w:val="FFFFFF"/>
      </w:rPr>
      <w:tblPr/>
      <w:tcPr>
        <w:shd w:val="clear" w:color="auto" w:fill="FF6C00"/>
      </w:tcPr>
    </w:tblStylePr>
    <w:tblStylePr w:type="lastRow">
      <w:pPr>
        <w:spacing w:before="0" w:after="0" w:line="240" w:lineRule="auto"/>
      </w:pPr>
      <w:rPr>
        <w:b/>
        <w:bCs/>
      </w:rPr>
      <w:tblPr/>
      <w:tcPr>
        <w:tcBorders>
          <w:top w:val="double" w:sz="6" w:space="0" w:color="FF6C00"/>
          <w:left w:val="single" w:sz="8" w:space="0" w:color="FF6C00"/>
          <w:bottom w:val="single" w:sz="8" w:space="0" w:color="FF6C00"/>
          <w:right w:val="single" w:sz="8" w:space="0" w:color="FF6C00"/>
        </w:tcBorders>
      </w:tcPr>
    </w:tblStylePr>
    <w:tblStylePr w:type="firstCol">
      <w:rPr>
        <w:b/>
        <w:bCs/>
      </w:rPr>
    </w:tblStylePr>
    <w:tblStylePr w:type="lastCol">
      <w:rPr>
        <w:b/>
        <w:bCs/>
      </w:rPr>
    </w:tblStylePr>
    <w:tblStylePr w:type="band1Vert">
      <w:tblPr/>
      <w:tcPr>
        <w:tcBorders>
          <w:top w:val="single" w:sz="8" w:space="0" w:color="FF6C00"/>
          <w:left w:val="single" w:sz="8" w:space="0" w:color="FF6C00"/>
          <w:bottom w:val="single" w:sz="8" w:space="0" w:color="FF6C00"/>
          <w:right w:val="single" w:sz="8" w:space="0" w:color="FF6C00"/>
        </w:tcBorders>
      </w:tcPr>
    </w:tblStylePr>
    <w:tblStylePr w:type="band1Horz">
      <w:tblPr/>
      <w:tcPr>
        <w:tcBorders>
          <w:top w:val="single" w:sz="8" w:space="0" w:color="FF6C00"/>
          <w:left w:val="single" w:sz="8" w:space="0" w:color="FF6C00"/>
          <w:bottom w:val="single" w:sz="8" w:space="0" w:color="FF6C00"/>
          <w:right w:val="single" w:sz="8" w:space="0" w:color="FF6C00"/>
        </w:tcBorders>
      </w:tcPr>
    </w:tblStylePr>
  </w:style>
  <w:style w:type="table" w:styleId="LightList-Accent6">
    <w:name w:val="Light List Accent 6"/>
    <w:basedOn w:val="TableNormal"/>
    <w:uiPriority w:val="61"/>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pPr>
        <w:spacing w:before="0" w:after="0" w:line="240" w:lineRule="auto"/>
      </w:pPr>
      <w:rPr>
        <w:b/>
        <w:bCs/>
        <w:color w:val="FFFFFF"/>
      </w:rPr>
      <w:tblPr/>
      <w:tcPr>
        <w:shd w:val="clear" w:color="auto" w:fill="8A479B"/>
      </w:tcPr>
    </w:tblStylePr>
    <w:tblStylePr w:type="lastRow">
      <w:pPr>
        <w:spacing w:before="0" w:after="0" w:line="240" w:lineRule="auto"/>
      </w:pPr>
      <w:rPr>
        <w:b/>
        <w:bCs/>
      </w:rPr>
      <w:tblPr/>
      <w:tcPr>
        <w:tcBorders>
          <w:top w:val="double" w:sz="6" w:space="0" w:color="8A479B"/>
          <w:left w:val="single" w:sz="8" w:space="0" w:color="8A479B"/>
          <w:bottom w:val="single" w:sz="8" w:space="0" w:color="8A479B"/>
          <w:right w:val="single" w:sz="8" w:space="0" w:color="8A479B"/>
        </w:tcBorders>
      </w:tcPr>
    </w:tblStylePr>
    <w:tblStylePr w:type="firstCol">
      <w:rPr>
        <w:b/>
        <w:bCs/>
      </w:rPr>
    </w:tblStylePr>
    <w:tblStylePr w:type="lastCol">
      <w:rPr>
        <w:b/>
        <w:bCs/>
      </w:rPr>
    </w:tblStylePr>
    <w:tblStylePr w:type="band1Vert">
      <w:tblPr/>
      <w:tcPr>
        <w:tcBorders>
          <w:top w:val="single" w:sz="8" w:space="0" w:color="8A479B"/>
          <w:left w:val="single" w:sz="8" w:space="0" w:color="8A479B"/>
          <w:bottom w:val="single" w:sz="8" w:space="0" w:color="8A479B"/>
          <w:right w:val="single" w:sz="8" w:space="0" w:color="8A479B"/>
        </w:tcBorders>
      </w:tcPr>
    </w:tblStylePr>
    <w:tblStylePr w:type="band1Horz">
      <w:tblPr/>
      <w:tcPr>
        <w:tcBorders>
          <w:top w:val="single" w:sz="8" w:space="0" w:color="8A479B"/>
          <w:left w:val="single" w:sz="8" w:space="0" w:color="8A479B"/>
          <w:bottom w:val="single" w:sz="8" w:space="0" w:color="8A479B"/>
          <w:right w:val="single" w:sz="8" w:space="0" w:color="8A479B"/>
        </w:tcBorders>
      </w:tcPr>
    </w:tblStylePr>
  </w:style>
  <w:style w:type="table" w:styleId="LightShading">
    <w:name w:val="Light Shading"/>
    <w:basedOn w:val="TableNormal"/>
    <w:uiPriority w:val="60"/>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502510"/>
    <w:rPr>
      <w:color w:val="67003B"/>
    </w:rPr>
    <w:tblPr>
      <w:tblStyleRowBandSize w:val="1"/>
      <w:tblStyleColBandSize w:val="1"/>
      <w:tblBorders>
        <w:top w:val="single" w:sz="8" w:space="0" w:color="8A0050"/>
        <w:bottom w:val="single" w:sz="8" w:space="0" w:color="8A0050"/>
      </w:tblBorders>
    </w:tblPr>
    <w:tblStylePr w:type="fir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la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cPr>
    </w:tblStylePr>
    <w:tblStylePr w:type="band1Horz">
      <w:tblPr/>
      <w:tcPr>
        <w:tcBorders>
          <w:left w:val="nil"/>
          <w:right w:val="nil"/>
          <w:insideH w:val="nil"/>
          <w:insideV w:val="nil"/>
        </w:tcBorders>
        <w:shd w:val="clear" w:color="auto" w:fill="FFA3D8"/>
      </w:tcPr>
    </w:tblStylePr>
  </w:style>
  <w:style w:type="table" w:styleId="LightShading-Accent2">
    <w:name w:val="Light Shading Accent 2"/>
    <w:basedOn w:val="TableNormal"/>
    <w:uiPriority w:val="60"/>
    <w:semiHidden/>
    <w:unhideWhenUsed/>
    <w:rsid w:val="00502510"/>
    <w:rPr>
      <w:color w:val="6D7F91"/>
    </w:rPr>
    <w:tblPr>
      <w:tblStyleRowBandSize w:val="1"/>
      <w:tblStyleColBandSize w:val="1"/>
      <w:tblBorders>
        <w:top w:val="single" w:sz="8" w:space="0" w:color="9EAAB6"/>
        <w:bottom w:val="single" w:sz="8" w:space="0" w:color="9EAAB6"/>
      </w:tblBorders>
    </w:tblPr>
    <w:tblStylePr w:type="fir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la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cPr>
    </w:tblStylePr>
    <w:tblStylePr w:type="band1Horz">
      <w:tblPr/>
      <w:tcPr>
        <w:tcBorders>
          <w:left w:val="nil"/>
          <w:right w:val="nil"/>
          <w:insideH w:val="nil"/>
          <w:insideV w:val="nil"/>
        </w:tcBorders>
        <w:shd w:val="clear" w:color="auto" w:fill="E7E9ED"/>
      </w:tcPr>
    </w:tblStylePr>
  </w:style>
  <w:style w:type="table" w:styleId="LightShading-Accent3">
    <w:name w:val="Light Shading Accent 3"/>
    <w:basedOn w:val="TableNormal"/>
    <w:uiPriority w:val="60"/>
    <w:semiHidden/>
    <w:unhideWhenUsed/>
    <w:rsid w:val="00502510"/>
    <w:rPr>
      <w:color w:val="006F9A"/>
    </w:rPr>
    <w:tblPr>
      <w:tblStyleRowBandSize w:val="1"/>
      <w:tblStyleColBandSize w:val="1"/>
      <w:tblBorders>
        <w:top w:val="single" w:sz="8" w:space="0" w:color="0096CE"/>
        <w:bottom w:val="single" w:sz="8" w:space="0" w:color="0096CE"/>
      </w:tblBorders>
    </w:tblPr>
    <w:tblStylePr w:type="fir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la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cPr>
    </w:tblStylePr>
    <w:tblStylePr w:type="band1Horz">
      <w:tblPr/>
      <w:tcPr>
        <w:tcBorders>
          <w:left w:val="nil"/>
          <w:right w:val="nil"/>
          <w:insideH w:val="nil"/>
          <w:insideV w:val="nil"/>
        </w:tcBorders>
        <w:shd w:val="clear" w:color="auto" w:fill="B3EAFF"/>
      </w:tcPr>
    </w:tblStylePr>
  </w:style>
  <w:style w:type="table" w:styleId="LightShading-Accent4">
    <w:name w:val="Light Shading Accent 4"/>
    <w:basedOn w:val="TableNormal"/>
    <w:uiPriority w:val="60"/>
    <w:semiHidden/>
    <w:unhideWhenUsed/>
    <w:rsid w:val="00502510"/>
    <w:rPr>
      <w:color w:val="007E70"/>
    </w:rPr>
    <w:tblPr>
      <w:tblStyleRowBandSize w:val="1"/>
      <w:tblStyleColBandSize w:val="1"/>
      <w:tblBorders>
        <w:top w:val="single" w:sz="8" w:space="0" w:color="00A997"/>
        <w:bottom w:val="single" w:sz="8" w:space="0" w:color="00A997"/>
      </w:tblBorders>
    </w:tblPr>
    <w:tblStylePr w:type="fir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la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cPr>
    </w:tblStylePr>
    <w:tblStylePr w:type="band1Horz">
      <w:tblPr/>
      <w:tcPr>
        <w:tcBorders>
          <w:left w:val="nil"/>
          <w:right w:val="nil"/>
          <w:insideH w:val="nil"/>
          <w:insideV w:val="nil"/>
        </w:tcBorders>
        <w:shd w:val="clear" w:color="auto" w:fill="AAFFF5"/>
      </w:tcPr>
    </w:tblStylePr>
  </w:style>
  <w:style w:type="table" w:styleId="LightShading-Accent5">
    <w:name w:val="Light Shading Accent 5"/>
    <w:basedOn w:val="TableNormal"/>
    <w:uiPriority w:val="60"/>
    <w:semiHidden/>
    <w:unhideWhenUsed/>
    <w:rsid w:val="00502510"/>
    <w:rPr>
      <w:color w:val="BF5000"/>
    </w:rPr>
    <w:tblPr>
      <w:tblStyleRowBandSize w:val="1"/>
      <w:tblStyleColBandSize w:val="1"/>
      <w:tblBorders>
        <w:top w:val="single" w:sz="8" w:space="0" w:color="FF6C00"/>
        <w:bottom w:val="single" w:sz="8" w:space="0" w:color="FF6C00"/>
      </w:tblBorders>
    </w:tblPr>
    <w:tblStylePr w:type="fir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la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cPr>
    </w:tblStylePr>
    <w:tblStylePr w:type="band1Horz">
      <w:tblPr/>
      <w:tcPr>
        <w:tcBorders>
          <w:left w:val="nil"/>
          <w:right w:val="nil"/>
          <w:insideH w:val="nil"/>
          <w:insideV w:val="nil"/>
        </w:tcBorders>
        <w:shd w:val="clear" w:color="auto" w:fill="FFDAC0"/>
      </w:tcPr>
    </w:tblStylePr>
  </w:style>
  <w:style w:type="table" w:styleId="LightShading-Accent6">
    <w:name w:val="Light Shading Accent 6"/>
    <w:basedOn w:val="TableNormal"/>
    <w:uiPriority w:val="60"/>
    <w:semiHidden/>
    <w:unhideWhenUsed/>
    <w:rsid w:val="00502510"/>
    <w:rPr>
      <w:color w:val="673573"/>
    </w:rPr>
    <w:tblPr>
      <w:tblStyleRowBandSize w:val="1"/>
      <w:tblStyleColBandSize w:val="1"/>
      <w:tblBorders>
        <w:top w:val="single" w:sz="8" w:space="0" w:color="8A479B"/>
        <w:bottom w:val="single" w:sz="8" w:space="0" w:color="8A479B"/>
      </w:tblBorders>
    </w:tblPr>
    <w:tblStylePr w:type="fir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la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cPr>
    </w:tblStylePr>
    <w:tblStylePr w:type="band1Horz">
      <w:tblPr/>
      <w:tcPr>
        <w:tcBorders>
          <w:left w:val="nil"/>
          <w:right w:val="nil"/>
          <w:insideH w:val="nil"/>
          <w:insideV w:val="nil"/>
        </w:tcBorders>
        <w:shd w:val="clear" w:color="auto" w:fill="E3CEE9"/>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link w:val="ListParagraphChar"/>
    <w:uiPriority w:val="34"/>
    <w:unhideWhenUsed/>
    <w:qFormat/>
    <w:rsid w:val="00502510"/>
    <w:pPr>
      <w:ind w:left="720"/>
      <w:contextualSpacing/>
    </w:pPr>
  </w:style>
  <w:style w:type="table" w:styleId="ListTable1Light">
    <w:name w:val="List Table 1 Light"/>
    <w:basedOn w:val="TableNormal"/>
    <w:uiPriority w:val="46"/>
    <w:rsid w:val="0050251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02510"/>
    <w:tblPr>
      <w:tblStyleRowBandSize w:val="1"/>
      <w:tblStyleColBandSize w:val="1"/>
    </w:tblPr>
    <w:tblStylePr w:type="firstRow">
      <w:rPr>
        <w:b/>
        <w:bCs/>
      </w:rPr>
      <w:tblPr/>
      <w:tcPr>
        <w:tcBorders>
          <w:bottom w:val="single" w:sz="4" w:space="0" w:color="FF1FA0"/>
        </w:tcBorders>
      </w:tcPr>
    </w:tblStylePr>
    <w:tblStylePr w:type="lastRow">
      <w:rPr>
        <w:b/>
        <w:bCs/>
      </w:rPr>
      <w:tblPr/>
      <w:tcPr>
        <w:tcBorders>
          <w:top w:val="sing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1Light-Accent2">
    <w:name w:val="List Table 1 Light Accent 2"/>
    <w:basedOn w:val="TableNormal"/>
    <w:uiPriority w:val="46"/>
    <w:rsid w:val="00502510"/>
    <w:tblPr>
      <w:tblStyleRowBandSize w:val="1"/>
      <w:tblStyleColBandSize w:val="1"/>
    </w:tblPr>
    <w:tblStylePr w:type="firstRow">
      <w:rPr>
        <w:b/>
        <w:bCs/>
      </w:rPr>
      <w:tblPr/>
      <w:tcPr>
        <w:tcBorders>
          <w:bottom w:val="single" w:sz="4" w:space="0" w:color="C4CBD3"/>
        </w:tcBorders>
      </w:tcPr>
    </w:tblStylePr>
    <w:tblStylePr w:type="lastRow">
      <w:rPr>
        <w:b/>
        <w:bCs/>
      </w:rPr>
      <w:tblPr/>
      <w:tcPr>
        <w:tcBorders>
          <w:top w:val="sing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1Light-Accent3">
    <w:name w:val="List Table 1 Light Accent 3"/>
    <w:basedOn w:val="TableNormal"/>
    <w:uiPriority w:val="46"/>
    <w:rsid w:val="00502510"/>
    <w:tblPr>
      <w:tblStyleRowBandSize w:val="1"/>
      <w:tblStyleColBandSize w:val="1"/>
    </w:tblPr>
    <w:tblStylePr w:type="firstRow">
      <w:rPr>
        <w:b/>
        <w:bCs/>
      </w:rPr>
      <w:tblPr/>
      <w:tcPr>
        <w:tcBorders>
          <w:bottom w:val="single" w:sz="4" w:space="0" w:color="48CCFF"/>
        </w:tcBorders>
      </w:tcPr>
    </w:tblStylePr>
    <w:tblStylePr w:type="lastRow">
      <w:rPr>
        <w:b/>
        <w:bCs/>
      </w:rPr>
      <w:tblPr/>
      <w:tcPr>
        <w:tcBorders>
          <w:top w:val="sing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1Light-Accent4">
    <w:name w:val="List Table 1 Light Accent 4"/>
    <w:basedOn w:val="TableNormal"/>
    <w:uiPriority w:val="46"/>
    <w:rsid w:val="00502510"/>
    <w:tblPr>
      <w:tblStyleRowBandSize w:val="1"/>
      <w:tblStyleColBandSize w:val="1"/>
    </w:tblPr>
    <w:tblStylePr w:type="firstRow">
      <w:rPr>
        <w:b/>
        <w:bCs/>
      </w:rPr>
      <w:tblPr/>
      <w:tcPr>
        <w:tcBorders>
          <w:bottom w:val="single" w:sz="4" w:space="0" w:color="32FFE8"/>
        </w:tcBorders>
      </w:tcPr>
    </w:tblStylePr>
    <w:tblStylePr w:type="lastRow">
      <w:rPr>
        <w:b/>
        <w:bCs/>
      </w:rPr>
      <w:tblPr/>
      <w:tcPr>
        <w:tcBorders>
          <w:top w:val="sing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1Light-Accent5">
    <w:name w:val="List Table 1 Light Accent 5"/>
    <w:basedOn w:val="TableNormal"/>
    <w:uiPriority w:val="46"/>
    <w:rsid w:val="00502510"/>
    <w:tblPr>
      <w:tblStyleRowBandSize w:val="1"/>
      <w:tblStyleColBandSize w:val="1"/>
    </w:tblPr>
    <w:tblStylePr w:type="firstRow">
      <w:rPr>
        <w:b/>
        <w:bCs/>
      </w:rPr>
      <w:tblPr/>
      <w:tcPr>
        <w:tcBorders>
          <w:bottom w:val="single" w:sz="4" w:space="0" w:color="FFA666"/>
        </w:tcBorders>
      </w:tcPr>
    </w:tblStylePr>
    <w:tblStylePr w:type="lastRow">
      <w:rPr>
        <w:b/>
        <w:bCs/>
      </w:rPr>
      <w:tblPr/>
      <w:tcPr>
        <w:tcBorders>
          <w:top w:val="sing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1Light-Accent6">
    <w:name w:val="List Table 1 Light Accent 6"/>
    <w:basedOn w:val="TableNormal"/>
    <w:uiPriority w:val="46"/>
    <w:rsid w:val="00502510"/>
    <w:tblPr>
      <w:tblStyleRowBandSize w:val="1"/>
      <w:tblStyleColBandSize w:val="1"/>
    </w:tblPr>
    <w:tblStylePr w:type="firstRow">
      <w:rPr>
        <w:b/>
        <w:bCs/>
      </w:rPr>
      <w:tblPr/>
      <w:tcPr>
        <w:tcBorders>
          <w:bottom w:val="single" w:sz="4" w:space="0" w:color="BC89C9"/>
        </w:tcBorders>
      </w:tcPr>
    </w:tblStylePr>
    <w:tblStylePr w:type="lastRow">
      <w:rPr>
        <w:b/>
        <w:bCs/>
      </w:rPr>
      <w:tblPr/>
      <w:tcPr>
        <w:tcBorders>
          <w:top w:val="sing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2">
    <w:name w:val="List Table 2"/>
    <w:basedOn w:val="TableNormal"/>
    <w:uiPriority w:val="47"/>
    <w:rsid w:val="0050251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02510"/>
    <w:tblPr>
      <w:tblStyleRowBandSize w:val="1"/>
      <w:tblStyleColBandSize w:val="1"/>
      <w:tblBorders>
        <w:top w:val="single" w:sz="4" w:space="0" w:color="FF1FA0"/>
        <w:bottom w:val="single" w:sz="4" w:space="0" w:color="FF1FA0"/>
        <w:insideH w:val="single" w:sz="4" w:space="0" w:color="FF1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2-Accent2">
    <w:name w:val="List Table 2 Accent 2"/>
    <w:basedOn w:val="TableNormal"/>
    <w:uiPriority w:val="47"/>
    <w:rsid w:val="00502510"/>
    <w:tblPr>
      <w:tblStyleRowBandSize w:val="1"/>
      <w:tblStyleColBandSize w:val="1"/>
      <w:tblBorders>
        <w:top w:val="single" w:sz="4" w:space="0" w:color="C4CBD3"/>
        <w:bottom w:val="single" w:sz="4" w:space="0" w:color="C4CBD3"/>
        <w:insideH w:val="single" w:sz="4" w:space="0" w:color="C4CB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2-Accent3">
    <w:name w:val="List Table 2 Accent 3"/>
    <w:basedOn w:val="TableNormal"/>
    <w:uiPriority w:val="47"/>
    <w:rsid w:val="00502510"/>
    <w:tblPr>
      <w:tblStyleRowBandSize w:val="1"/>
      <w:tblStyleColBandSize w:val="1"/>
      <w:tblBorders>
        <w:top w:val="single" w:sz="4" w:space="0" w:color="48CCFF"/>
        <w:bottom w:val="single" w:sz="4" w:space="0" w:color="48CCFF"/>
        <w:insideH w:val="single" w:sz="4" w:space="0" w:color="48C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2-Accent4">
    <w:name w:val="List Table 2 Accent 4"/>
    <w:basedOn w:val="TableNormal"/>
    <w:uiPriority w:val="47"/>
    <w:rsid w:val="00502510"/>
    <w:tblPr>
      <w:tblStyleRowBandSize w:val="1"/>
      <w:tblStyleColBandSize w:val="1"/>
      <w:tblBorders>
        <w:top w:val="single" w:sz="4" w:space="0" w:color="32FFE8"/>
        <w:bottom w:val="single" w:sz="4" w:space="0" w:color="32FFE8"/>
        <w:insideH w:val="single" w:sz="4" w:space="0" w:color="32FF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2-Accent5">
    <w:name w:val="List Table 2 Accent 5"/>
    <w:basedOn w:val="TableNormal"/>
    <w:uiPriority w:val="47"/>
    <w:rsid w:val="00502510"/>
    <w:tblPr>
      <w:tblStyleRowBandSize w:val="1"/>
      <w:tblStyleColBandSize w:val="1"/>
      <w:tblBorders>
        <w:top w:val="single" w:sz="4" w:space="0" w:color="FFA666"/>
        <w:bottom w:val="single" w:sz="4" w:space="0" w:color="FFA666"/>
        <w:insideH w:val="single" w:sz="4" w:space="0" w:color="FFA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2-Accent6">
    <w:name w:val="List Table 2 Accent 6"/>
    <w:basedOn w:val="TableNormal"/>
    <w:uiPriority w:val="47"/>
    <w:rsid w:val="00502510"/>
    <w:tblPr>
      <w:tblStyleRowBandSize w:val="1"/>
      <w:tblStyleColBandSize w:val="1"/>
      <w:tblBorders>
        <w:top w:val="single" w:sz="4" w:space="0" w:color="BC89C9"/>
        <w:bottom w:val="single" w:sz="4" w:space="0" w:color="BC89C9"/>
        <w:insideH w:val="single" w:sz="4" w:space="0" w:color="BC8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3">
    <w:name w:val="List Table 3"/>
    <w:basedOn w:val="TableNormal"/>
    <w:uiPriority w:val="48"/>
    <w:rsid w:val="0050251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02510"/>
    <w:tblPr>
      <w:tblStyleRowBandSize w:val="1"/>
      <w:tblStyleColBandSize w:val="1"/>
      <w:tblBorders>
        <w:top w:val="single" w:sz="4" w:space="0" w:color="8A0050"/>
        <w:left w:val="single" w:sz="4" w:space="0" w:color="8A0050"/>
        <w:bottom w:val="single" w:sz="4" w:space="0" w:color="8A0050"/>
        <w:right w:val="single" w:sz="4" w:space="0" w:color="8A0050"/>
      </w:tblBorders>
    </w:tblPr>
    <w:tblStylePr w:type="firstRow">
      <w:rPr>
        <w:b/>
        <w:bCs/>
        <w:color w:val="FFFFFF"/>
      </w:rPr>
      <w:tblPr/>
      <w:tcPr>
        <w:shd w:val="clear" w:color="auto" w:fill="8A0050"/>
      </w:tcPr>
    </w:tblStylePr>
    <w:tblStylePr w:type="lastRow">
      <w:rPr>
        <w:b/>
        <w:bCs/>
      </w:rPr>
      <w:tblPr/>
      <w:tcPr>
        <w:tcBorders>
          <w:top w:val="double" w:sz="4" w:space="0" w:color="8A0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0050"/>
          <w:right w:val="single" w:sz="4" w:space="0" w:color="8A0050"/>
        </w:tcBorders>
      </w:tcPr>
    </w:tblStylePr>
    <w:tblStylePr w:type="band1Horz">
      <w:tblPr/>
      <w:tcPr>
        <w:tcBorders>
          <w:top w:val="single" w:sz="4" w:space="0" w:color="8A0050"/>
          <w:bottom w:val="single" w:sz="4" w:space="0" w:color="8A0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left w:val="nil"/>
        </w:tcBorders>
      </w:tcPr>
    </w:tblStylePr>
    <w:tblStylePr w:type="swCell">
      <w:tblPr/>
      <w:tcPr>
        <w:tcBorders>
          <w:top w:val="double" w:sz="4" w:space="0" w:color="8A0050"/>
          <w:right w:val="nil"/>
        </w:tcBorders>
      </w:tcPr>
    </w:tblStylePr>
  </w:style>
  <w:style w:type="table" w:styleId="ListTable3-Accent2">
    <w:name w:val="List Table 3 Accent 2"/>
    <w:basedOn w:val="TableNormal"/>
    <w:uiPriority w:val="48"/>
    <w:rsid w:val="00502510"/>
    <w:tblPr>
      <w:tblStyleRowBandSize w:val="1"/>
      <w:tblStyleColBandSize w:val="1"/>
      <w:tblBorders>
        <w:top w:val="single" w:sz="4" w:space="0" w:color="9EAAB6"/>
        <w:left w:val="single" w:sz="4" w:space="0" w:color="9EAAB6"/>
        <w:bottom w:val="single" w:sz="4" w:space="0" w:color="9EAAB6"/>
        <w:right w:val="single" w:sz="4" w:space="0" w:color="9EAAB6"/>
      </w:tblBorders>
    </w:tblPr>
    <w:tblStylePr w:type="firstRow">
      <w:rPr>
        <w:b/>
        <w:bCs/>
        <w:color w:val="FFFFFF"/>
      </w:rPr>
      <w:tblPr/>
      <w:tcPr>
        <w:shd w:val="clear" w:color="auto" w:fill="9EAAB6"/>
      </w:tcPr>
    </w:tblStylePr>
    <w:tblStylePr w:type="lastRow">
      <w:rPr>
        <w:b/>
        <w:bCs/>
      </w:rPr>
      <w:tblPr/>
      <w:tcPr>
        <w:tcBorders>
          <w:top w:val="double" w:sz="4" w:space="0" w:color="9EAA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EAAB6"/>
          <w:right w:val="single" w:sz="4" w:space="0" w:color="9EAAB6"/>
        </w:tcBorders>
      </w:tcPr>
    </w:tblStylePr>
    <w:tblStylePr w:type="band1Horz">
      <w:tblPr/>
      <w:tcPr>
        <w:tcBorders>
          <w:top w:val="single" w:sz="4" w:space="0" w:color="9EAAB6"/>
          <w:bottom w:val="single" w:sz="4" w:space="0" w:color="9EAA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left w:val="nil"/>
        </w:tcBorders>
      </w:tcPr>
    </w:tblStylePr>
    <w:tblStylePr w:type="swCell">
      <w:tblPr/>
      <w:tcPr>
        <w:tcBorders>
          <w:top w:val="double" w:sz="4" w:space="0" w:color="9EAAB6"/>
          <w:right w:val="nil"/>
        </w:tcBorders>
      </w:tcPr>
    </w:tblStylePr>
  </w:style>
  <w:style w:type="table" w:styleId="ListTable3-Accent3">
    <w:name w:val="List Table 3 Accent 3"/>
    <w:basedOn w:val="TableNormal"/>
    <w:uiPriority w:val="48"/>
    <w:rsid w:val="00502510"/>
    <w:tblPr>
      <w:tblStyleRowBandSize w:val="1"/>
      <w:tblStyleColBandSize w:val="1"/>
      <w:tblBorders>
        <w:top w:val="single" w:sz="4" w:space="0" w:color="0096CE"/>
        <w:left w:val="single" w:sz="4" w:space="0" w:color="0096CE"/>
        <w:bottom w:val="single" w:sz="4" w:space="0" w:color="0096CE"/>
        <w:right w:val="single" w:sz="4" w:space="0" w:color="0096CE"/>
      </w:tblBorders>
    </w:tblPr>
    <w:tblStylePr w:type="firstRow">
      <w:rPr>
        <w:b/>
        <w:bCs/>
        <w:color w:val="FFFFFF"/>
      </w:rPr>
      <w:tblPr/>
      <w:tcPr>
        <w:shd w:val="clear" w:color="auto" w:fill="0096CE"/>
      </w:tcPr>
    </w:tblStylePr>
    <w:tblStylePr w:type="lastRow">
      <w:rPr>
        <w:b/>
        <w:bCs/>
      </w:rPr>
      <w:tblPr/>
      <w:tcPr>
        <w:tcBorders>
          <w:top w:val="double" w:sz="4" w:space="0" w:color="0096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6CE"/>
          <w:right w:val="single" w:sz="4" w:space="0" w:color="0096CE"/>
        </w:tcBorders>
      </w:tcPr>
    </w:tblStylePr>
    <w:tblStylePr w:type="band1Horz">
      <w:tblPr/>
      <w:tcPr>
        <w:tcBorders>
          <w:top w:val="single" w:sz="4" w:space="0" w:color="0096CE"/>
          <w:bottom w:val="single" w:sz="4" w:space="0" w:color="0096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left w:val="nil"/>
        </w:tcBorders>
      </w:tcPr>
    </w:tblStylePr>
    <w:tblStylePr w:type="swCell">
      <w:tblPr/>
      <w:tcPr>
        <w:tcBorders>
          <w:top w:val="double" w:sz="4" w:space="0" w:color="0096CE"/>
          <w:right w:val="nil"/>
        </w:tcBorders>
      </w:tcPr>
    </w:tblStylePr>
  </w:style>
  <w:style w:type="table" w:styleId="ListTable3-Accent4">
    <w:name w:val="List Table 3 Accent 4"/>
    <w:basedOn w:val="TableNormal"/>
    <w:uiPriority w:val="48"/>
    <w:rsid w:val="00502510"/>
    <w:tblPr>
      <w:tblStyleRowBandSize w:val="1"/>
      <w:tblStyleColBandSize w:val="1"/>
      <w:tblBorders>
        <w:top w:val="single" w:sz="4" w:space="0" w:color="00A997"/>
        <w:left w:val="single" w:sz="4" w:space="0" w:color="00A997"/>
        <w:bottom w:val="single" w:sz="4" w:space="0" w:color="00A997"/>
        <w:right w:val="single" w:sz="4" w:space="0" w:color="00A997"/>
      </w:tblBorders>
    </w:tblPr>
    <w:tblStylePr w:type="firstRow">
      <w:rPr>
        <w:b/>
        <w:bCs/>
        <w:color w:val="FFFFFF"/>
      </w:rPr>
      <w:tblPr/>
      <w:tcPr>
        <w:shd w:val="clear" w:color="auto" w:fill="00A997"/>
      </w:tcPr>
    </w:tblStylePr>
    <w:tblStylePr w:type="lastRow">
      <w:rPr>
        <w:b/>
        <w:bCs/>
      </w:rPr>
      <w:tblPr/>
      <w:tcPr>
        <w:tcBorders>
          <w:top w:val="double" w:sz="4" w:space="0" w:color="00A99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97"/>
          <w:right w:val="single" w:sz="4" w:space="0" w:color="00A997"/>
        </w:tcBorders>
      </w:tcPr>
    </w:tblStylePr>
    <w:tblStylePr w:type="band1Horz">
      <w:tblPr/>
      <w:tcPr>
        <w:tcBorders>
          <w:top w:val="single" w:sz="4" w:space="0" w:color="00A997"/>
          <w:bottom w:val="single" w:sz="4" w:space="0" w:color="00A99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left w:val="nil"/>
        </w:tcBorders>
      </w:tcPr>
    </w:tblStylePr>
    <w:tblStylePr w:type="swCell">
      <w:tblPr/>
      <w:tcPr>
        <w:tcBorders>
          <w:top w:val="double" w:sz="4" w:space="0" w:color="00A997"/>
          <w:right w:val="nil"/>
        </w:tcBorders>
      </w:tcPr>
    </w:tblStylePr>
  </w:style>
  <w:style w:type="table" w:styleId="ListTable3-Accent5">
    <w:name w:val="List Table 3 Accent 5"/>
    <w:basedOn w:val="TableNormal"/>
    <w:uiPriority w:val="48"/>
    <w:rsid w:val="00502510"/>
    <w:tblPr>
      <w:tblStyleRowBandSize w:val="1"/>
      <w:tblStyleColBandSize w:val="1"/>
      <w:tblBorders>
        <w:top w:val="single" w:sz="4" w:space="0" w:color="FF6C00"/>
        <w:left w:val="single" w:sz="4" w:space="0" w:color="FF6C00"/>
        <w:bottom w:val="single" w:sz="4" w:space="0" w:color="FF6C00"/>
        <w:right w:val="single" w:sz="4" w:space="0" w:color="FF6C00"/>
      </w:tblBorders>
    </w:tblPr>
    <w:tblStylePr w:type="firstRow">
      <w:rPr>
        <w:b/>
        <w:bCs/>
        <w:color w:val="FFFFFF"/>
      </w:rPr>
      <w:tblPr/>
      <w:tcPr>
        <w:shd w:val="clear" w:color="auto" w:fill="FF6C00"/>
      </w:tcPr>
    </w:tblStylePr>
    <w:tblStylePr w:type="lastRow">
      <w:rPr>
        <w:b/>
        <w:bCs/>
      </w:rPr>
      <w:tblPr/>
      <w:tcPr>
        <w:tcBorders>
          <w:top w:val="double" w:sz="4" w:space="0" w:color="FF6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C00"/>
          <w:right w:val="single" w:sz="4" w:space="0" w:color="FF6C00"/>
        </w:tcBorders>
      </w:tcPr>
    </w:tblStylePr>
    <w:tblStylePr w:type="band1Horz">
      <w:tblPr/>
      <w:tcPr>
        <w:tcBorders>
          <w:top w:val="single" w:sz="4" w:space="0" w:color="FF6C00"/>
          <w:bottom w:val="single" w:sz="4" w:space="0" w:color="FF6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left w:val="nil"/>
        </w:tcBorders>
      </w:tcPr>
    </w:tblStylePr>
    <w:tblStylePr w:type="swCell">
      <w:tblPr/>
      <w:tcPr>
        <w:tcBorders>
          <w:top w:val="double" w:sz="4" w:space="0" w:color="FF6C00"/>
          <w:right w:val="nil"/>
        </w:tcBorders>
      </w:tcPr>
    </w:tblStylePr>
  </w:style>
  <w:style w:type="table" w:styleId="ListTable3-Accent6">
    <w:name w:val="List Table 3 Accent 6"/>
    <w:basedOn w:val="TableNormal"/>
    <w:uiPriority w:val="48"/>
    <w:rsid w:val="00502510"/>
    <w:tblPr>
      <w:tblStyleRowBandSize w:val="1"/>
      <w:tblStyleColBandSize w:val="1"/>
      <w:tblBorders>
        <w:top w:val="single" w:sz="4" w:space="0" w:color="8A479B"/>
        <w:left w:val="single" w:sz="4" w:space="0" w:color="8A479B"/>
        <w:bottom w:val="single" w:sz="4" w:space="0" w:color="8A479B"/>
        <w:right w:val="single" w:sz="4" w:space="0" w:color="8A479B"/>
      </w:tblBorders>
    </w:tblPr>
    <w:tblStylePr w:type="firstRow">
      <w:rPr>
        <w:b/>
        <w:bCs/>
        <w:color w:val="FFFFFF"/>
      </w:rPr>
      <w:tblPr/>
      <w:tcPr>
        <w:shd w:val="clear" w:color="auto" w:fill="8A479B"/>
      </w:tcPr>
    </w:tblStylePr>
    <w:tblStylePr w:type="lastRow">
      <w:rPr>
        <w:b/>
        <w:bCs/>
      </w:rPr>
      <w:tblPr/>
      <w:tcPr>
        <w:tcBorders>
          <w:top w:val="double" w:sz="4" w:space="0" w:color="8A479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479B"/>
          <w:right w:val="single" w:sz="4" w:space="0" w:color="8A479B"/>
        </w:tcBorders>
      </w:tcPr>
    </w:tblStylePr>
    <w:tblStylePr w:type="band1Horz">
      <w:tblPr/>
      <w:tcPr>
        <w:tcBorders>
          <w:top w:val="single" w:sz="4" w:space="0" w:color="8A479B"/>
          <w:bottom w:val="single" w:sz="4" w:space="0" w:color="8A479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left w:val="nil"/>
        </w:tcBorders>
      </w:tcPr>
    </w:tblStylePr>
    <w:tblStylePr w:type="swCell">
      <w:tblPr/>
      <w:tcPr>
        <w:tcBorders>
          <w:top w:val="double" w:sz="4" w:space="0" w:color="8A479B"/>
          <w:right w:val="nil"/>
        </w:tcBorders>
      </w:tcPr>
    </w:tblStylePr>
  </w:style>
  <w:style w:type="table" w:styleId="ListTable4">
    <w:name w:val="List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tcBorders>
        <w:shd w:val="clear" w:color="auto" w:fill="8A0050"/>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4-Accent2">
    <w:name w:val="List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tcBorders>
        <w:shd w:val="clear" w:color="auto" w:fill="9EAAB6"/>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4-Accent3">
    <w:name w:val="List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tcBorders>
        <w:shd w:val="clear" w:color="auto" w:fill="0096CE"/>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4-Accent4">
    <w:name w:val="List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tcBorders>
        <w:shd w:val="clear" w:color="auto" w:fill="00A997"/>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4-Accent5">
    <w:name w:val="List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tcBorders>
        <w:shd w:val="clear" w:color="auto" w:fill="FF6C00"/>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4-Accent6">
    <w:name w:val="List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tcBorders>
        <w:shd w:val="clear" w:color="auto" w:fill="8A479B"/>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5Dark">
    <w:name w:val="List Table 5 Dark"/>
    <w:basedOn w:val="TableNormal"/>
    <w:uiPriority w:val="50"/>
    <w:rsid w:val="0050251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rPr>
      <w:color w:val="FFFFFF"/>
    </w:rPr>
    <w:tblPr>
      <w:tblStyleRowBandSize w:val="1"/>
      <w:tblStyleColBandSize w:val="1"/>
      <w:tblBorders>
        <w:top w:val="single" w:sz="24" w:space="0" w:color="8A0050"/>
        <w:left w:val="single" w:sz="24" w:space="0" w:color="8A0050"/>
        <w:bottom w:val="single" w:sz="24" w:space="0" w:color="8A0050"/>
        <w:right w:val="single" w:sz="24" w:space="0" w:color="8A0050"/>
      </w:tblBorders>
    </w:tblPr>
    <w:tcPr>
      <w:shd w:val="clear" w:color="auto" w:fill="8A0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rPr>
      <w:color w:val="FFFFFF"/>
    </w:rPr>
    <w:tblPr>
      <w:tblStyleRowBandSize w:val="1"/>
      <w:tblStyleColBandSize w:val="1"/>
      <w:tblBorders>
        <w:top w:val="single" w:sz="24" w:space="0" w:color="9EAAB6"/>
        <w:left w:val="single" w:sz="24" w:space="0" w:color="9EAAB6"/>
        <w:bottom w:val="single" w:sz="24" w:space="0" w:color="9EAAB6"/>
        <w:right w:val="single" w:sz="24" w:space="0" w:color="9EAAB6"/>
      </w:tblBorders>
    </w:tblPr>
    <w:tcPr>
      <w:shd w:val="clear" w:color="auto" w:fill="9EAAB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rPr>
      <w:color w:val="FFFFFF"/>
    </w:rPr>
    <w:tblPr>
      <w:tblStyleRowBandSize w:val="1"/>
      <w:tblStyleColBandSize w:val="1"/>
      <w:tblBorders>
        <w:top w:val="single" w:sz="24" w:space="0" w:color="0096CE"/>
        <w:left w:val="single" w:sz="24" w:space="0" w:color="0096CE"/>
        <w:bottom w:val="single" w:sz="24" w:space="0" w:color="0096CE"/>
        <w:right w:val="single" w:sz="24" w:space="0" w:color="0096CE"/>
      </w:tblBorders>
    </w:tblPr>
    <w:tcPr>
      <w:shd w:val="clear" w:color="auto" w:fill="0096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rPr>
      <w:color w:val="FFFFFF"/>
    </w:rPr>
    <w:tblPr>
      <w:tblStyleRowBandSize w:val="1"/>
      <w:tblStyleColBandSize w:val="1"/>
      <w:tblBorders>
        <w:top w:val="single" w:sz="24" w:space="0" w:color="00A997"/>
        <w:left w:val="single" w:sz="24" w:space="0" w:color="00A997"/>
        <w:bottom w:val="single" w:sz="24" w:space="0" w:color="00A997"/>
        <w:right w:val="single" w:sz="24" w:space="0" w:color="00A997"/>
      </w:tblBorders>
    </w:tblPr>
    <w:tcPr>
      <w:shd w:val="clear" w:color="auto" w:fill="00A99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rPr>
      <w:color w:val="FFFFFF"/>
    </w:rPr>
    <w:tblPr>
      <w:tblStyleRowBandSize w:val="1"/>
      <w:tblStyleColBandSize w:val="1"/>
      <w:tblBorders>
        <w:top w:val="single" w:sz="24" w:space="0" w:color="FF6C00"/>
        <w:left w:val="single" w:sz="24" w:space="0" w:color="FF6C00"/>
        <w:bottom w:val="single" w:sz="24" w:space="0" w:color="FF6C00"/>
        <w:right w:val="single" w:sz="24" w:space="0" w:color="FF6C00"/>
      </w:tblBorders>
    </w:tblPr>
    <w:tcPr>
      <w:shd w:val="clear" w:color="auto" w:fill="FF6C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rPr>
      <w:color w:val="FFFFFF"/>
    </w:rPr>
    <w:tblPr>
      <w:tblStyleRowBandSize w:val="1"/>
      <w:tblStyleColBandSize w:val="1"/>
      <w:tblBorders>
        <w:top w:val="single" w:sz="24" w:space="0" w:color="8A479B"/>
        <w:left w:val="single" w:sz="24" w:space="0" w:color="8A479B"/>
        <w:bottom w:val="single" w:sz="24" w:space="0" w:color="8A479B"/>
        <w:right w:val="single" w:sz="24" w:space="0" w:color="8A479B"/>
      </w:tblBorders>
    </w:tblPr>
    <w:tcPr>
      <w:shd w:val="clear" w:color="auto" w:fill="8A479B"/>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02510"/>
    <w:rPr>
      <w:color w:val="67003B"/>
    </w:rPr>
    <w:tblPr>
      <w:tblStyleRowBandSize w:val="1"/>
      <w:tblStyleColBandSize w:val="1"/>
      <w:tblBorders>
        <w:top w:val="single" w:sz="4" w:space="0" w:color="8A0050"/>
        <w:bottom w:val="single" w:sz="4" w:space="0" w:color="8A0050"/>
      </w:tblBorders>
    </w:tblPr>
    <w:tblStylePr w:type="firstRow">
      <w:rPr>
        <w:b/>
        <w:bCs/>
      </w:rPr>
      <w:tblPr/>
      <w:tcPr>
        <w:tcBorders>
          <w:bottom w:val="single" w:sz="4" w:space="0" w:color="8A0050"/>
        </w:tcBorders>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6Colorful-Accent2">
    <w:name w:val="List Table 6 Colorful Accent 2"/>
    <w:basedOn w:val="TableNormal"/>
    <w:uiPriority w:val="51"/>
    <w:rsid w:val="00502510"/>
    <w:rPr>
      <w:color w:val="6D7F91"/>
    </w:rPr>
    <w:tblPr>
      <w:tblStyleRowBandSize w:val="1"/>
      <w:tblStyleColBandSize w:val="1"/>
      <w:tblBorders>
        <w:top w:val="single" w:sz="4" w:space="0" w:color="9EAAB6"/>
        <w:bottom w:val="single" w:sz="4" w:space="0" w:color="9EAAB6"/>
      </w:tblBorders>
    </w:tblPr>
    <w:tblStylePr w:type="firstRow">
      <w:rPr>
        <w:b/>
        <w:bCs/>
      </w:rPr>
      <w:tblPr/>
      <w:tcPr>
        <w:tcBorders>
          <w:bottom w:val="single" w:sz="4" w:space="0" w:color="9EAAB6"/>
        </w:tcBorders>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6Colorful-Accent3">
    <w:name w:val="List Table 6 Colorful Accent 3"/>
    <w:basedOn w:val="TableNormal"/>
    <w:uiPriority w:val="51"/>
    <w:rsid w:val="00502510"/>
    <w:rPr>
      <w:color w:val="006F9A"/>
    </w:rPr>
    <w:tblPr>
      <w:tblStyleRowBandSize w:val="1"/>
      <w:tblStyleColBandSize w:val="1"/>
      <w:tblBorders>
        <w:top w:val="single" w:sz="4" w:space="0" w:color="0096CE"/>
        <w:bottom w:val="single" w:sz="4" w:space="0" w:color="0096CE"/>
      </w:tblBorders>
    </w:tblPr>
    <w:tblStylePr w:type="firstRow">
      <w:rPr>
        <w:b/>
        <w:bCs/>
      </w:rPr>
      <w:tblPr/>
      <w:tcPr>
        <w:tcBorders>
          <w:bottom w:val="single" w:sz="4" w:space="0" w:color="0096CE"/>
        </w:tcBorders>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6Colorful-Accent4">
    <w:name w:val="List Table 6 Colorful Accent 4"/>
    <w:basedOn w:val="TableNormal"/>
    <w:uiPriority w:val="51"/>
    <w:rsid w:val="00502510"/>
    <w:rPr>
      <w:color w:val="007E70"/>
    </w:rPr>
    <w:tblPr>
      <w:tblStyleRowBandSize w:val="1"/>
      <w:tblStyleColBandSize w:val="1"/>
      <w:tblBorders>
        <w:top w:val="single" w:sz="4" w:space="0" w:color="00A997"/>
        <w:bottom w:val="single" w:sz="4" w:space="0" w:color="00A997"/>
      </w:tblBorders>
    </w:tblPr>
    <w:tblStylePr w:type="firstRow">
      <w:rPr>
        <w:b/>
        <w:bCs/>
      </w:rPr>
      <w:tblPr/>
      <w:tcPr>
        <w:tcBorders>
          <w:bottom w:val="single" w:sz="4" w:space="0" w:color="00A997"/>
        </w:tcBorders>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6Colorful-Accent5">
    <w:name w:val="List Table 6 Colorful Accent 5"/>
    <w:basedOn w:val="TableNormal"/>
    <w:uiPriority w:val="51"/>
    <w:rsid w:val="00502510"/>
    <w:rPr>
      <w:color w:val="BF5000"/>
    </w:rPr>
    <w:tblPr>
      <w:tblStyleRowBandSize w:val="1"/>
      <w:tblStyleColBandSize w:val="1"/>
      <w:tblBorders>
        <w:top w:val="single" w:sz="4" w:space="0" w:color="FF6C00"/>
        <w:bottom w:val="single" w:sz="4" w:space="0" w:color="FF6C00"/>
      </w:tblBorders>
    </w:tblPr>
    <w:tblStylePr w:type="firstRow">
      <w:rPr>
        <w:b/>
        <w:bCs/>
      </w:rPr>
      <w:tblPr/>
      <w:tcPr>
        <w:tcBorders>
          <w:bottom w:val="single" w:sz="4" w:space="0" w:color="FF6C00"/>
        </w:tcBorders>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6Colorful-Accent6">
    <w:name w:val="List Table 6 Colorful Accent 6"/>
    <w:basedOn w:val="TableNormal"/>
    <w:uiPriority w:val="51"/>
    <w:rsid w:val="00502510"/>
    <w:rPr>
      <w:color w:val="673573"/>
    </w:rPr>
    <w:tblPr>
      <w:tblStyleRowBandSize w:val="1"/>
      <w:tblStyleColBandSize w:val="1"/>
      <w:tblBorders>
        <w:top w:val="single" w:sz="4" w:space="0" w:color="8A479B"/>
        <w:bottom w:val="single" w:sz="4" w:space="0" w:color="8A479B"/>
      </w:tblBorders>
    </w:tblPr>
    <w:tblStylePr w:type="firstRow">
      <w:rPr>
        <w:b/>
        <w:bCs/>
      </w:rPr>
      <w:tblPr/>
      <w:tcPr>
        <w:tcBorders>
          <w:bottom w:val="single" w:sz="4" w:space="0" w:color="8A479B"/>
        </w:tcBorders>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7Colorful">
    <w:name w:val="List Table 7 Colorful"/>
    <w:basedOn w:val="TableNormal"/>
    <w:uiPriority w:val="52"/>
    <w:rsid w:val="00502510"/>
    <w:rPr>
      <w:color w:val="000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0000"/>
        </w:tcBorders>
        <w:shd w:val="clear" w:color="auto" w:fill="FFFFFF"/>
      </w:tcPr>
    </w:tblStylePr>
    <w:tblStylePr w:type="lastRow">
      <w:rPr>
        <w:rFonts w:ascii="Wingdings 2" w:eastAsia="Times New Roman" w:hAnsi="Wingdings 2" w:cs="Times New Roman"/>
        <w:i/>
        <w:iCs/>
        <w:sz w:val="26"/>
      </w:rPr>
      <w:tblPr/>
      <w:tcPr>
        <w:tcBorders>
          <w:top w:val="single" w:sz="4" w:space="0" w:color="0000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0000"/>
        </w:tcBorders>
        <w:shd w:val="clear" w:color="auto" w:fill="FFFFFF"/>
      </w:tcPr>
    </w:tblStylePr>
    <w:tblStylePr w:type="lastCol">
      <w:rPr>
        <w:rFonts w:ascii="Wingdings 2" w:eastAsia="Times New Roman" w:hAnsi="Wingdings 2"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rPr>
      <w:color w:val="67003B"/>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0050"/>
        </w:tcBorders>
        <w:shd w:val="clear" w:color="auto" w:fill="FFFFFF"/>
      </w:tcPr>
    </w:tblStylePr>
    <w:tblStylePr w:type="lastRow">
      <w:rPr>
        <w:rFonts w:ascii="Wingdings 2" w:eastAsia="Times New Roman" w:hAnsi="Wingdings 2" w:cs="Times New Roman"/>
        <w:i/>
        <w:iCs/>
        <w:sz w:val="26"/>
      </w:rPr>
      <w:tblPr/>
      <w:tcPr>
        <w:tcBorders>
          <w:top w:val="single" w:sz="4" w:space="0" w:color="8A005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0050"/>
        </w:tcBorders>
        <w:shd w:val="clear" w:color="auto" w:fill="FFFFFF"/>
      </w:tcPr>
    </w:tblStylePr>
    <w:tblStylePr w:type="lastCol">
      <w:rPr>
        <w:rFonts w:ascii="Wingdings 2" w:eastAsia="Times New Roman" w:hAnsi="Wingdings 2" w:cs="Times New Roman"/>
        <w:i/>
        <w:iCs/>
        <w:sz w:val="26"/>
      </w:rPr>
      <w:tblPr/>
      <w:tcPr>
        <w:tcBorders>
          <w:left w:val="single" w:sz="4" w:space="0" w:color="8A0050"/>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rPr>
      <w:color w:val="6D7F91"/>
    </w:rPr>
    <w:tblPr>
      <w:tblStyleRowBandSize w:val="1"/>
      <w:tblStyleColBandSize w:val="1"/>
    </w:tblPr>
    <w:tblStylePr w:type="firstRow">
      <w:rPr>
        <w:rFonts w:ascii="Wingdings 2" w:eastAsia="Times New Roman" w:hAnsi="Wingdings 2" w:cs="Times New Roman"/>
        <w:i/>
        <w:iCs/>
        <w:sz w:val="26"/>
      </w:rPr>
      <w:tblPr/>
      <w:tcPr>
        <w:tcBorders>
          <w:bottom w:val="single" w:sz="4" w:space="0" w:color="9EAAB6"/>
        </w:tcBorders>
        <w:shd w:val="clear" w:color="auto" w:fill="FFFFFF"/>
      </w:tcPr>
    </w:tblStylePr>
    <w:tblStylePr w:type="lastRow">
      <w:rPr>
        <w:rFonts w:ascii="Wingdings 2" w:eastAsia="Times New Roman" w:hAnsi="Wingdings 2" w:cs="Times New Roman"/>
        <w:i/>
        <w:iCs/>
        <w:sz w:val="26"/>
      </w:rPr>
      <w:tblPr/>
      <w:tcPr>
        <w:tcBorders>
          <w:top w:val="single" w:sz="4" w:space="0" w:color="9EAAB6"/>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9EAAB6"/>
        </w:tcBorders>
        <w:shd w:val="clear" w:color="auto" w:fill="FFFFFF"/>
      </w:tcPr>
    </w:tblStylePr>
    <w:tblStylePr w:type="lastCol">
      <w:rPr>
        <w:rFonts w:ascii="Wingdings 2" w:eastAsia="Times New Roman" w:hAnsi="Wingdings 2" w:cs="Times New Roman"/>
        <w:i/>
        <w:iCs/>
        <w:sz w:val="26"/>
      </w:rPr>
      <w:tblPr/>
      <w:tcPr>
        <w:tcBorders>
          <w:left w:val="single" w:sz="4" w:space="0" w:color="9EAAB6"/>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rPr>
      <w:color w:val="006F9A"/>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96CE"/>
        </w:tcBorders>
        <w:shd w:val="clear" w:color="auto" w:fill="FFFFFF"/>
      </w:tcPr>
    </w:tblStylePr>
    <w:tblStylePr w:type="lastRow">
      <w:rPr>
        <w:rFonts w:ascii="Wingdings 2" w:eastAsia="Times New Roman" w:hAnsi="Wingdings 2" w:cs="Times New Roman"/>
        <w:i/>
        <w:iCs/>
        <w:sz w:val="26"/>
      </w:rPr>
      <w:tblPr/>
      <w:tcPr>
        <w:tcBorders>
          <w:top w:val="single" w:sz="4" w:space="0" w:color="0096CE"/>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96CE"/>
        </w:tcBorders>
        <w:shd w:val="clear" w:color="auto" w:fill="FFFFFF"/>
      </w:tcPr>
    </w:tblStylePr>
    <w:tblStylePr w:type="lastCol">
      <w:rPr>
        <w:rFonts w:ascii="Wingdings 2" w:eastAsia="Times New Roman" w:hAnsi="Wingdings 2" w:cs="Times New Roman"/>
        <w:i/>
        <w:iCs/>
        <w:sz w:val="26"/>
      </w:rPr>
      <w:tblPr/>
      <w:tcPr>
        <w:tcBorders>
          <w:left w:val="single" w:sz="4" w:space="0" w:color="0096CE"/>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rPr>
      <w:color w:val="007E7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A997"/>
        </w:tcBorders>
        <w:shd w:val="clear" w:color="auto" w:fill="FFFFFF"/>
      </w:tcPr>
    </w:tblStylePr>
    <w:tblStylePr w:type="lastRow">
      <w:rPr>
        <w:rFonts w:ascii="Wingdings 2" w:eastAsia="Times New Roman" w:hAnsi="Wingdings 2" w:cs="Times New Roman"/>
        <w:i/>
        <w:iCs/>
        <w:sz w:val="26"/>
      </w:rPr>
      <w:tblPr/>
      <w:tcPr>
        <w:tcBorders>
          <w:top w:val="single" w:sz="4" w:space="0" w:color="00A997"/>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A997"/>
        </w:tcBorders>
        <w:shd w:val="clear" w:color="auto" w:fill="FFFFFF"/>
      </w:tcPr>
    </w:tblStylePr>
    <w:tblStylePr w:type="lastCol">
      <w:rPr>
        <w:rFonts w:ascii="Wingdings 2" w:eastAsia="Times New Roman" w:hAnsi="Wingdings 2" w:cs="Times New Roman"/>
        <w:i/>
        <w:iCs/>
        <w:sz w:val="26"/>
      </w:rPr>
      <w:tblPr/>
      <w:tcPr>
        <w:tcBorders>
          <w:left w:val="single" w:sz="4" w:space="0" w:color="00A997"/>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rPr>
      <w:color w:val="BF5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FF6C00"/>
        </w:tcBorders>
        <w:shd w:val="clear" w:color="auto" w:fill="FFFFFF"/>
      </w:tcPr>
    </w:tblStylePr>
    <w:tblStylePr w:type="lastRow">
      <w:rPr>
        <w:rFonts w:ascii="Wingdings 2" w:eastAsia="Times New Roman" w:hAnsi="Wingdings 2" w:cs="Times New Roman"/>
        <w:i/>
        <w:iCs/>
        <w:sz w:val="26"/>
      </w:rPr>
      <w:tblPr/>
      <w:tcPr>
        <w:tcBorders>
          <w:top w:val="single" w:sz="4" w:space="0" w:color="FF6C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FF6C00"/>
        </w:tcBorders>
        <w:shd w:val="clear" w:color="auto" w:fill="FFFFFF"/>
      </w:tcPr>
    </w:tblStylePr>
    <w:tblStylePr w:type="lastCol">
      <w:rPr>
        <w:rFonts w:ascii="Wingdings 2" w:eastAsia="Times New Roman" w:hAnsi="Wingdings 2" w:cs="Times New Roman"/>
        <w:i/>
        <w:iCs/>
        <w:sz w:val="26"/>
      </w:rPr>
      <w:tblPr/>
      <w:tcPr>
        <w:tcBorders>
          <w:left w:val="single" w:sz="4" w:space="0" w:color="FF6C00"/>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rPr>
      <w:color w:val="673573"/>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479B"/>
        </w:tcBorders>
        <w:shd w:val="clear" w:color="auto" w:fill="FFFFFF"/>
      </w:tcPr>
    </w:tblStylePr>
    <w:tblStylePr w:type="lastRow">
      <w:rPr>
        <w:rFonts w:ascii="Wingdings 2" w:eastAsia="Times New Roman" w:hAnsi="Wingdings 2" w:cs="Times New Roman"/>
        <w:i/>
        <w:iCs/>
        <w:sz w:val="26"/>
      </w:rPr>
      <w:tblPr/>
      <w:tcPr>
        <w:tcBorders>
          <w:top w:val="single" w:sz="4" w:space="0" w:color="8A479B"/>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479B"/>
        </w:tcBorders>
        <w:shd w:val="clear" w:color="auto" w:fill="FFFFFF"/>
      </w:tcPr>
    </w:tblStylePr>
    <w:tblStylePr w:type="lastCol">
      <w:rPr>
        <w:rFonts w:ascii="Wingdings 2" w:eastAsia="Times New Roman" w:hAnsi="Wingdings 2" w:cs="Times New Roman"/>
        <w:i/>
        <w:iCs/>
        <w:sz w:val="26"/>
      </w:rPr>
      <w:tblPr/>
      <w:tcPr>
        <w:tcBorders>
          <w:left w:val="single" w:sz="4" w:space="0" w:color="8A479B"/>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olor w:val="414042"/>
      <w:sz w:val="22"/>
      <w:lang w:val="en-US" w:eastAsia="ja-JP"/>
    </w:rPr>
  </w:style>
  <w:style w:type="character" w:customStyle="1" w:styleId="MacroTextChar">
    <w:name w:val="Macro Text Char"/>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insideV w:val="single" w:sz="8" w:space="0" w:color="E70085"/>
      </w:tblBorders>
    </w:tblPr>
    <w:tcPr>
      <w:shd w:val="clear" w:color="auto" w:fill="FFA3D8"/>
    </w:tcPr>
    <w:tblStylePr w:type="firstRow">
      <w:rPr>
        <w:b/>
        <w:bCs/>
      </w:rPr>
    </w:tblStylePr>
    <w:tblStylePr w:type="lastRow">
      <w:rPr>
        <w:b/>
        <w:bCs/>
      </w:rPr>
      <w:tblPr/>
      <w:tcPr>
        <w:tcBorders>
          <w:top w:val="single" w:sz="18" w:space="0" w:color="E70085"/>
        </w:tcBorders>
      </w:tcPr>
    </w:tblStylePr>
    <w:tblStylePr w:type="firstCol">
      <w:rPr>
        <w:b/>
        <w:bCs/>
      </w:rPr>
    </w:tblStylePr>
    <w:tblStylePr w:type="lastCol">
      <w:rPr>
        <w:b/>
        <w:bCs/>
      </w:rPr>
    </w:tblStylePr>
    <w:tblStylePr w:type="band1Vert">
      <w:tblPr/>
      <w:tcPr>
        <w:shd w:val="clear" w:color="auto" w:fill="FF45B0"/>
      </w:tcPr>
    </w:tblStylePr>
    <w:tblStylePr w:type="band1Horz">
      <w:tblPr/>
      <w:tcPr>
        <w:shd w:val="clear" w:color="auto" w:fill="FF45B0"/>
      </w:tcPr>
    </w:tblStylePr>
  </w:style>
  <w:style w:type="table" w:styleId="MediumGrid1-Accent2">
    <w:name w:val="Medium Grid 1 Accent 2"/>
    <w:basedOn w:val="TableNormal"/>
    <w:uiPriority w:val="67"/>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insideV w:val="single" w:sz="8" w:space="0" w:color="B6BFC8"/>
      </w:tblBorders>
    </w:tblPr>
    <w:tcPr>
      <w:shd w:val="clear" w:color="auto" w:fill="E7E9ED"/>
    </w:tcPr>
    <w:tblStylePr w:type="firstRow">
      <w:rPr>
        <w:b/>
        <w:bCs/>
      </w:rPr>
    </w:tblStylePr>
    <w:tblStylePr w:type="lastRow">
      <w:rPr>
        <w:b/>
        <w:bCs/>
      </w:rPr>
      <w:tblPr/>
      <w:tcPr>
        <w:tcBorders>
          <w:top w:val="single" w:sz="18" w:space="0" w:color="B6BFC8"/>
        </w:tcBorders>
      </w:tcPr>
    </w:tblStylePr>
    <w:tblStylePr w:type="firstCol">
      <w:rPr>
        <w:b/>
        <w:bCs/>
      </w:rPr>
    </w:tblStylePr>
    <w:tblStylePr w:type="lastCol">
      <w:rPr>
        <w:b/>
        <w:bCs/>
      </w:rPr>
    </w:tblStylePr>
    <w:tblStylePr w:type="band1Vert">
      <w:tblPr/>
      <w:tcPr>
        <w:shd w:val="clear" w:color="auto" w:fill="CED4DA"/>
      </w:tcPr>
    </w:tblStylePr>
    <w:tblStylePr w:type="band1Horz">
      <w:tblPr/>
      <w:tcPr>
        <w:shd w:val="clear" w:color="auto" w:fill="CED4DA"/>
      </w:tcPr>
    </w:tblStylePr>
  </w:style>
  <w:style w:type="table" w:styleId="MediumGrid1-Accent3">
    <w:name w:val="Medium Grid 1 Accent 3"/>
    <w:basedOn w:val="TableNormal"/>
    <w:uiPriority w:val="67"/>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insideV w:val="single" w:sz="8" w:space="0" w:color="1BC0FF"/>
      </w:tblBorders>
    </w:tblPr>
    <w:tcPr>
      <w:shd w:val="clear" w:color="auto" w:fill="B3EAFF"/>
    </w:tcPr>
    <w:tblStylePr w:type="firstRow">
      <w:rPr>
        <w:b/>
        <w:bCs/>
      </w:rPr>
    </w:tblStylePr>
    <w:tblStylePr w:type="lastRow">
      <w:rPr>
        <w:b/>
        <w:bCs/>
      </w:rPr>
      <w:tblPr/>
      <w:tcPr>
        <w:tcBorders>
          <w:top w:val="single" w:sz="18" w:space="0" w:color="1BC0FF"/>
        </w:tcBorders>
      </w:tcPr>
    </w:tblStylePr>
    <w:tblStylePr w:type="firstCol">
      <w:rPr>
        <w:b/>
        <w:bCs/>
      </w:rPr>
    </w:tblStylePr>
    <w:tblStylePr w:type="lastCol">
      <w:rPr>
        <w:b/>
        <w:bCs/>
      </w:rPr>
    </w:tblStylePr>
    <w:tblStylePr w:type="band1Vert">
      <w:tblPr/>
      <w:tcPr>
        <w:shd w:val="clear" w:color="auto" w:fill="67D5FF"/>
      </w:tcPr>
    </w:tblStylePr>
    <w:tblStylePr w:type="band1Horz">
      <w:tblPr/>
      <w:tcPr>
        <w:shd w:val="clear" w:color="auto" w:fill="67D5FF"/>
      </w:tcPr>
    </w:tblStylePr>
  </w:style>
  <w:style w:type="table" w:styleId="MediumGrid1-Accent4">
    <w:name w:val="Medium Grid 1 Accent 4"/>
    <w:basedOn w:val="TableNormal"/>
    <w:uiPriority w:val="67"/>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insideV w:val="single" w:sz="8" w:space="0" w:color="00FEE2"/>
      </w:tblBorders>
    </w:tblPr>
    <w:tcPr>
      <w:shd w:val="clear" w:color="auto" w:fill="AAFFF5"/>
    </w:tcPr>
    <w:tblStylePr w:type="firstRow">
      <w:rPr>
        <w:b/>
        <w:bCs/>
      </w:rPr>
    </w:tblStylePr>
    <w:tblStylePr w:type="lastRow">
      <w:rPr>
        <w:b/>
        <w:bCs/>
      </w:rPr>
      <w:tblPr/>
      <w:tcPr>
        <w:tcBorders>
          <w:top w:val="single" w:sz="18" w:space="0" w:color="00FEE2"/>
        </w:tcBorders>
      </w:tcPr>
    </w:tblStylePr>
    <w:tblStylePr w:type="firstCol">
      <w:rPr>
        <w:b/>
        <w:bCs/>
      </w:rPr>
    </w:tblStylePr>
    <w:tblStylePr w:type="lastCol">
      <w:rPr>
        <w:b/>
        <w:bCs/>
      </w:rPr>
    </w:tblStylePr>
    <w:tblStylePr w:type="band1Vert">
      <w:tblPr/>
      <w:tcPr>
        <w:shd w:val="clear" w:color="auto" w:fill="55FFEC"/>
      </w:tcPr>
    </w:tblStylePr>
    <w:tblStylePr w:type="band1Horz">
      <w:tblPr/>
      <w:tcPr>
        <w:shd w:val="clear" w:color="auto" w:fill="55FFEC"/>
      </w:tcPr>
    </w:tblStylePr>
  </w:style>
  <w:style w:type="table" w:styleId="MediumGrid1-Accent5">
    <w:name w:val="Medium Grid 1 Accent 5"/>
    <w:basedOn w:val="TableNormal"/>
    <w:uiPriority w:val="67"/>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insideV w:val="single" w:sz="8" w:space="0" w:color="FF9040"/>
      </w:tblBorders>
    </w:tblPr>
    <w:tcPr>
      <w:shd w:val="clear" w:color="auto" w:fill="FFDAC0"/>
    </w:tcPr>
    <w:tblStylePr w:type="firstRow">
      <w:rPr>
        <w:b/>
        <w:bCs/>
      </w:rPr>
    </w:tblStylePr>
    <w:tblStylePr w:type="lastRow">
      <w:rPr>
        <w:b/>
        <w:bCs/>
      </w:rPr>
      <w:tblPr/>
      <w:tcPr>
        <w:tcBorders>
          <w:top w:val="single" w:sz="18" w:space="0" w:color="FF9040"/>
        </w:tcBorders>
      </w:tcPr>
    </w:tblStylePr>
    <w:tblStylePr w:type="firstCol">
      <w:rPr>
        <w:b/>
        <w:bCs/>
      </w:rPr>
    </w:tblStylePr>
    <w:tblStylePr w:type="lastCol">
      <w:rPr>
        <w:b/>
        <w:bCs/>
      </w:rPr>
    </w:tblStylePr>
    <w:tblStylePr w:type="band1Vert">
      <w:tblPr/>
      <w:tcPr>
        <w:shd w:val="clear" w:color="auto" w:fill="FFB580"/>
      </w:tcPr>
    </w:tblStylePr>
    <w:tblStylePr w:type="band1Horz">
      <w:tblPr/>
      <w:tcPr>
        <w:shd w:val="clear" w:color="auto" w:fill="FFB580"/>
      </w:tcPr>
    </w:tblStylePr>
  </w:style>
  <w:style w:type="table" w:styleId="MediumGrid1-Accent6">
    <w:name w:val="Medium Grid 1 Accent 6"/>
    <w:basedOn w:val="TableNormal"/>
    <w:uiPriority w:val="67"/>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insideV w:val="single" w:sz="8" w:space="0" w:color="AB6CBC"/>
      </w:tblBorders>
    </w:tblPr>
    <w:tcPr>
      <w:shd w:val="clear" w:color="auto" w:fill="E3CEE9"/>
    </w:tcPr>
    <w:tblStylePr w:type="firstRow">
      <w:rPr>
        <w:b/>
        <w:bCs/>
      </w:rPr>
    </w:tblStylePr>
    <w:tblStylePr w:type="lastRow">
      <w:rPr>
        <w:b/>
        <w:bCs/>
      </w:rPr>
      <w:tblPr/>
      <w:tcPr>
        <w:tcBorders>
          <w:top w:val="single" w:sz="18" w:space="0" w:color="AB6CBC"/>
        </w:tcBorders>
      </w:tcPr>
    </w:tblStylePr>
    <w:tblStylePr w:type="firstCol">
      <w:rPr>
        <w:b/>
        <w:bCs/>
      </w:rPr>
    </w:tblStylePr>
    <w:tblStylePr w:type="lastCol">
      <w:rPr>
        <w:b/>
        <w:bCs/>
      </w:rPr>
    </w:tblStylePr>
    <w:tblStylePr w:type="band1Vert">
      <w:tblPr/>
      <w:tcPr>
        <w:shd w:val="clear" w:color="auto" w:fill="C79DD2"/>
      </w:tcPr>
    </w:tblStylePr>
    <w:tblStylePr w:type="band1Horz">
      <w:tblPr/>
      <w:tcPr>
        <w:shd w:val="clear" w:color="auto" w:fill="C79DD2"/>
      </w:tcPr>
    </w:tblStylePr>
  </w:style>
  <w:style w:type="table" w:styleId="MediumGrid2">
    <w:name w:val="Medium Grid 2"/>
    <w:basedOn w:val="TableNormal"/>
    <w:uiPriority w:val="68"/>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cPr>
      <w:shd w:val="clear" w:color="auto" w:fill="FFA3D8"/>
    </w:tcPr>
    <w:tblStylePr w:type="firstRow">
      <w:rPr>
        <w:b/>
        <w:bCs/>
        <w:color w:val="000000"/>
      </w:rPr>
      <w:tblPr/>
      <w:tcPr>
        <w:shd w:val="clear" w:color="auto" w:fill="FFDA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4DF"/>
      </w:tcPr>
    </w:tblStylePr>
    <w:tblStylePr w:type="band1Vert">
      <w:tblPr/>
      <w:tcPr>
        <w:shd w:val="clear" w:color="auto" w:fill="FF45B0"/>
      </w:tcPr>
    </w:tblStylePr>
    <w:tblStylePr w:type="band1Horz">
      <w:tblPr/>
      <w:tcPr>
        <w:tcBorders>
          <w:insideH w:val="single" w:sz="6" w:space="0" w:color="8A0050"/>
          <w:insideV w:val="single" w:sz="6" w:space="0" w:color="8A0050"/>
        </w:tcBorders>
        <w:shd w:val="clear" w:color="auto" w:fill="FF45B0"/>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cPr>
      <w:shd w:val="clear" w:color="auto" w:fill="E7E9ED"/>
    </w:tcPr>
    <w:tblStylePr w:type="firstRow">
      <w:rPr>
        <w:b/>
        <w:bCs/>
        <w:color w:val="000000"/>
      </w:rPr>
      <w:tblPr/>
      <w:tcPr>
        <w:shd w:val="clear" w:color="auto" w:fill="F5F6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DF0"/>
      </w:tcPr>
    </w:tblStylePr>
    <w:tblStylePr w:type="band1Vert">
      <w:tblPr/>
      <w:tcPr>
        <w:shd w:val="clear" w:color="auto" w:fill="CED4DA"/>
      </w:tcPr>
    </w:tblStylePr>
    <w:tblStylePr w:type="band1Horz">
      <w:tblPr/>
      <w:tcPr>
        <w:tcBorders>
          <w:insideH w:val="single" w:sz="6" w:space="0" w:color="9EAAB6"/>
          <w:insideV w:val="single" w:sz="6" w:space="0" w:color="9EAAB6"/>
        </w:tcBorders>
        <w:shd w:val="clear" w:color="auto" w:fill="CED4DA"/>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cPr>
      <w:shd w:val="clear" w:color="auto" w:fill="B3EAFF"/>
    </w:tcPr>
    <w:tblStylePr w:type="firstRow">
      <w:rPr>
        <w:b/>
        <w:bCs/>
        <w:color w:val="000000"/>
      </w:rPr>
      <w:tblPr/>
      <w:tcPr>
        <w:shd w:val="clear" w:color="auto" w:fill="E1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EEFF"/>
      </w:tcPr>
    </w:tblStylePr>
    <w:tblStylePr w:type="band1Vert">
      <w:tblPr/>
      <w:tcPr>
        <w:shd w:val="clear" w:color="auto" w:fill="67D5FF"/>
      </w:tcPr>
    </w:tblStylePr>
    <w:tblStylePr w:type="band1Horz">
      <w:tblPr/>
      <w:tcPr>
        <w:tcBorders>
          <w:insideH w:val="single" w:sz="6" w:space="0" w:color="0096CE"/>
          <w:insideV w:val="single" w:sz="6" w:space="0" w:color="0096CE"/>
        </w:tcBorders>
        <w:shd w:val="clear" w:color="auto" w:fill="67D5F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cPr>
      <w:shd w:val="clear" w:color="auto" w:fill="AAFFF5"/>
    </w:tcPr>
    <w:tblStylePr w:type="firstRow">
      <w:rPr>
        <w:b/>
        <w:bCs/>
        <w:color w:val="000000"/>
      </w:rPr>
      <w:tblPr/>
      <w:tcPr>
        <w:shd w:val="clear" w:color="auto" w:fill="DDFF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FFF7"/>
      </w:tcPr>
    </w:tblStylePr>
    <w:tblStylePr w:type="band1Vert">
      <w:tblPr/>
      <w:tcPr>
        <w:shd w:val="clear" w:color="auto" w:fill="55FFEC"/>
      </w:tcPr>
    </w:tblStylePr>
    <w:tblStylePr w:type="band1Horz">
      <w:tblPr/>
      <w:tcPr>
        <w:tcBorders>
          <w:insideH w:val="single" w:sz="6" w:space="0" w:color="00A997"/>
          <w:insideV w:val="single" w:sz="6" w:space="0" w:color="00A997"/>
        </w:tcBorders>
        <w:shd w:val="clear" w:color="auto" w:fill="55FFEC"/>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cPr>
      <w:shd w:val="clear" w:color="auto" w:fill="FFDA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1CC"/>
      </w:tcPr>
    </w:tblStylePr>
    <w:tblStylePr w:type="band1Vert">
      <w:tblPr/>
      <w:tcPr>
        <w:shd w:val="clear" w:color="auto" w:fill="FFB580"/>
      </w:tcPr>
    </w:tblStylePr>
    <w:tblStylePr w:type="band1Horz">
      <w:tblPr/>
      <w:tcPr>
        <w:tcBorders>
          <w:insideH w:val="single" w:sz="6" w:space="0" w:color="FF6C00"/>
          <w:insideV w:val="single" w:sz="6" w:space="0" w:color="FF6C00"/>
        </w:tcBorders>
        <w:shd w:val="clear" w:color="auto" w:fill="FFB58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cPr>
      <w:shd w:val="clear" w:color="auto" w:fill="E3CEE9"/>
    </w:tcPr>
    <w:tblStylePr w:type="firstRow">
      <w:rPr>
        <w:b/>
        <w:bCs/>
        <w:color w:val="000000"/>
      </w:rPr>
      <w:tblPr/>
      <w:tcPr>
        <w:shd w:val="clear" w:color="auto" w:fill="F4EB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D7ED"/>
      </w:tcPr>
    </w:tblStylePr>
    <w:tblStylePr w:type="band1Vert">
      <w:tblPr/>
      <w:tcPr>
        <w:shd w:val="clear" w:color="auto" w:fill="C79DD2"/>
      </w:tcPr>
    </w:tblStylePr>
    <w:tblStylePr w:type="band1Horz">
      <w:tblPr/>
      <w:tcPr>
        <w:tcBorders>
          <w:insideH w:val="single" w:sz="6" w:space="0" w:color="8A479B"/>
          <w:insideV w:val="single" w:sz="6" w:space="0" w:color="8A479B"/>
        </w:tcBorders>
        <w:shd w:val="clear" w:color="auto" w:fill="C79DD2"/>
      </w:tcPr>
    </w:tblStylePr>
    <w:tblStylePr w:type="nwCell">
      <w:tblPr/>
      <w:tcPr>
        <w:shd w:val="clear" w:color="auto" w:fill="FFFFFF"/>
      </w:tcPr>
    </w:tblStylePr>
  </w:style>
  <w:style w:type="table" w:styleId="MediumGrid3">
    <w:name w:val="Medium Grid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3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0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0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0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0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5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5B0"/>
      </w:tcPr>
    </w:tblStylePr>
  </w:style>
  <w:style w:type="table" w:styleId="MediumGrid3-Accent2">
    <w:name w:val="Medium Grid 3 Accent 2"/>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AA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AA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AA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AA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D4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D4DA"/>
      </w:tcPr>
    </w:tblStylePr>
  </w:style>
  <w:style w:type="table" w:styleId="MediumGrid3-Accent3">
    <w:name w:val="Medium Grid 3 Accent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6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6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6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D5FF"/>
      </w:tcPr>
    </w:tblStylePr>
  </w:style>
  <w:style w:type="table" w:styleId="MediumGrid3-Accent4">
    <w:name w:val="Medium Grid 3 Accent 4"/>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F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9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9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9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9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EC"/>
      </w:tcPr>
    </w:tblStylePr>
  </w:style>
  <w:style w:type="table" w:styleId="MediumGrid3-Accent5">
    <w:name w:val="Medium Grid 3 Accent 5"/>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A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C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C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C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C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5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580"/>
      </w:tcPr>
    </w:tblStylePr>
  </w:style>
  <w:style w:type="table" w:styleId="MediumGrid3-Accent6">
    <w:name w:val="Medium Grid 3 Accent 6"/>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E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47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47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47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47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D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DD2"/>
      </w:tcPr>
    </w:tblStylePr>
  </w:style>
  <w:style w:type="table" w:styleId="MediumList1">
    <w:name w:val="Medium List 1"/>
    <w:basedOn w:val="TableNormal"/>
    <w:uiPriority w:val="65"/>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41404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502510"/>
    <w:rPr>
      <w:color w:val="000000"/>
    </w:rPr>
    <w:tblPr>
      <w:tblStyleRowBandSize w:val="1"/>
      <w:tblStyleColBandSize w:val="1"/>
      <w:tblBorders>
        <w:top w:val="single" w:sz="8" w:space="0" w:color="8A0050"/>
        <w:bottom w:val="single" w:sz="8" w:space="0" w:color="8A0050"/>
      </w:tblBorders>
    </w:tblPr>
    <w:tblStylePr w:type="firstRow">
      <w:rPr>
        <w:rFonts w:ascii="Wingdings 2" w:eastAsia="Times New Roman" w:hAnsi="Wingdings 2" w:cs="Times New Roman"/>
      </w:rPr>
      <w:tblPr/>
      <w:tcPr>
        <w:tcBorders>
          <w:top w:val="nil"/>
          <w:bottom w:val="single" w:sz="8" w:space="0" w:color="8A0050"/>
        </w:tcBorders>
      </w:tcPr>
    </w:tblStylePr>
    <w:tblStylePr w:type="lastRow">
      <w:rPr>
        <w:b/>
        <w:bCs/>
        <w:color w:val="414042"/>
      </w:rPr>
      <w:tblPr/>
      <w:tcPr>
        <w:tcBorders>
          <w:top w:val="single" w:sz="8" w:space="0" w:color="8A0050"/>
          <w:bottom w:val="single" w:sz="8" w:space="0" w:color="8A0050"/>
        </w:tcBorders>
      </w:tcPr>
    </w:tblStylePr>
    <w:tblStylePr w:type="firstCol">
      <w:rPr>
        <w:b/>
        <w:bCs/>
      </w:rPr>
    </w:tblStylePr>
    <w:tblStylePr w:type="lastCol">
      <w:rPr>
        <w:b/>
        <w:bCs/>
      </w:rPr>
      <w:tblPr/>
      <w:tcPr>
        <w:tcBorders>
          <w:top w:val="single" w:sz="8" w:space="0" w:color="8A0050"/>
          <w:bottom w:val="single" w:sz="8" w:space="0" w:color="8A0050"/>
        </w:tcBorders>
      </w:tcPr>
    </w:tblStylePr>
    <w:tblStylePr w:type="band1Vert">
      <w:tblPr/>
      <w:tcPr>
        <w:shd w:val="clear" w:color="auto" w:fill="FFA3D8"/>
      </w:tcPr>
    </w:tblStylePr>
    <w:tblStylePr w:type="band1Horz">
      <w:tblPr/>
      <w:tcPr>
        <w:shd w:val="clear" w:color="auto" w:fill="FFA3D8"/>
      </w:tcPr>
    </w:tblStylePr>
  </w:style>
  <w:style w:type="table" w:styleId="MediumList1-Accent2">
    <w:name w:val="Medium List 1 Accent 2"/>
    <w:basedOn w:val="TableNormal"/>
    <w:uiPriority w:val="65"/>
    <w:semiHidden/>
    <w:unhideWhenUsed/>
    <w:rsid w:val="00502510"/>
    <w:rPr>
      <w:color w:val="000000"/>
    </w:rPr>
    <w:tblPr>
      <w:tblStyleRowBandSize w:val="1"/>
      <w:tblStyleColBandSize w:val="1"/>
      <w:tblBorders>
        <w:top w:val="single" w:sz="8" w:space="0" w:color="9EAAB6"/>
        <w:bottom w:val="single" w:sz="8" w:space="0" w:color="9EAAB6"/>
      </w:tblBorders>
    </w:tblPr>
    <w:tblStylePr w:type="firstRow">
      <w:rPr>
        <w:rFonts w:ascii="Wingdings 2" w:eastAsia="Times New Roman" w:hAnsi="Wingdings 2" w:cs="Times New Roman"/>
      </w:rPr>
      <w:tblPr/>
      <w:tcPr>
        <w:tcBorders>
          <w:top w:val="nil"/>
          <w:bottom w:val="single" w:sz="8" w:space="0" w:color="9EAAB6"/>
        </w:tcBorders>
      </w:tcPr>
    </w:tblStylePr>
    <w:tblStylePr w:type="lastRow">
      <w:rPr>
        <w:b/>
        <w:bCs/>
        <w:color w:val="414042"/>
      </w:rPr>
      <w:tblPr/>
      <w:tcPr>
        <w:tcBorders>
          <w:top w:val="single" w:sz="8" w:space="0" w:color="9EAAB6"/>
          <w:bottom w:val="single" w:sz="8" w:space="0" w:color="9EAAB6"/>
        </w:tcBorders>
      </w:tcPr>
    </w:tblStylePr>
    <w:tblStylePr w:type="firstCol">
      <w:rPr>
        <w:b/>
        <w:bCs/>
      </w:rPr>
    </w:tblStylePr>
    <w:tblStylePr w:type="lastCol">
      <w:rPr>
        <w:b/>
        <w:bCs/>
      </w:rPr>
      <w:tblPr/>
      <w:tcPr>
        <w:tcBorders>
          <w:top w:val="single" w:sz="8" w:space="0" w:color="9EAAB6"/>
          <w:bottom w:val="single" w:sz="8" w:space="0" w:color="9EAAB6"/>
        </w:tcBorders>
      </w:tcPr>
    </w:tblStylePr>
    <w:tblStylePr w:type="band1Vert">
      <w:tblPr/>
      <w:tcPr>
        <w:shd w:val="clear" w:color="auto" w:fill="E7E9ED"/>
      </w:tcPr>
    </w:tblStylePr>
    <w:tblStylePr w:type="band1Horz">
      <w:tblPr/>
      <w:tcPr>
        <w:shd w:val="clear" w:color="auto" w:fill="E7E9ED"/>
      </w:tcPr>
    </w:tblStylePr>
  </w:style>
  <w:style w:type="table" w:styleId="MediumList1-Accent3">
    <w:name w:val="Medium List 1 Accent 3"/>
    <w:basedOn w:val="TableNormal"/>
    <w:uiPriority w:val="65"/>
    <w:semiHidden/>
    <w:unhideWhenUsed/>
    <w:rsid w:val="00502510"/>
    <w:rPr>
      <w:color w:val="000000"/>
    </w:rPr>
    <w:tblPr>
      <w:tblStyleRowBandSize w:val="1"/>
      <w:tblStyleColBandSize w:val="1"/>
      <w:tblBorders>
        <w:top w:val="single" w:sz="8" w:space="0" w:color="0096CE"/>
        <w:bottom w:val="single" w:sz="8" w:space="0" w:color="0096CE"/>
      </w:tblBorders>
    </w:tblPr>
    <w:tblStylePr w:type="firstRow">
      <w:rPr>
        <w:rFonts w:ascii="Wingdings 2" w:eastAsia="Times New Roman" w:hAnsi="Wingdings 2" w:cs="Times New Roman"/>
      </w:rPr>
      <w:tblPr/>
      <w:tcPr>
        <w:tcBorders>
          <w:top w:val="nil"/>
          <w:bottom w:val="single" w:sz="8" w:space="0" w:color="0096CE"/>
        </w:tcBorders>
      </w:tcPr>
    </w:tblStylePr>
    <w:tblStylePr w:type="lastRow">
      <w:rPr>
        <w:b/>
        <w:bCs/>
        <w:color w:val="414042"/>
      </w:rPr>
      <w:tblPr/>
      <w:tcPr>
        <w:tcBorders>
          <w:top w:val="single" w:sz="8" w:space="0" w:color="0096CE"/>
          <w:bottom w:val="single" w:sz="8" w:space="0" w:color="0096CE"/>
        </w:tcBorders>
      </w:tcPr>
    </w:tblStylePr>
    <w:tblStylePr w:type="firstCol">
      <w:rPr>
        <w:b/>
        <w:bCs/>
      </w:rPr>
    </w:tblStylePr>
    <w:tblStylePr w:type="lastCol">
      <w:rPr>
        <w:b/>
        <w:bCs/>
      </w:rPr>
      <w:tblPr/>
      <w:tcPr>
        <w:tcBorders>
          <w:top w:val="single" w:sz="8" w:space="0" w:color="0096CE"/>
          <w:bottom w:val="single" w:sz="8" w:space="0" w:color="0096CE"/>
        </w:tcBorders>
      </w:tcPr>
    </w:tblStylePr>
    <w:tblStylePr w:type="band1Vert">
      <w:tblPr/>
      <w:tcPr>
        <w:shd w:val="clear" w:color="auto" w:fill="B3EAFF"/>
      </w:tcPr>
    </w:tblStylePr>
    <w:tblStylePr w:type="band1Horz">
      <w:tblPr/>
      <w:tcPr>
        <w:shd w:val="clear" w:color="auto" w:fill="B3EAFF"/>
      </w:tcPr>
    </w:tblStylePr>
  </w:style>
  <w:style w:type="table" w:styleId="MediumList1-Accent4">
    <w:name w:val="Medium List 1 Accent 4"/>
    <w:basedOn w:val="TableNormal"/>
    <w:uiPriority w:val="65"/>
    <w:semiHidden/>
    <w:unhideWhenUsed/>
    <w:rsid w:val="00502510"/>
    <w:rPr>
      <w:color w:val="000000"/>
    </w:rPr>
    <w:tblPr>
      <w:tblStyleRowBandSize w:val="1"/>
      <w:tblStyleColBandSize w:val="1"/>
      <w:tblBorders>
        <w:top w:val="single" w:sz="8" w:space="0" w:color="00A997"/>
        <w:bottom w:val="single" w:sz="8" w:space="0" w:color="00A997"/>
      </w:tblBorders>
    </w:tblPr>
    <w:tblStylePr w:type="firstRow">
      <w:rPr>
        <w:rFonts w:ascii="Wingdings 2" w:eastAsia="Times New Roman" w:hAnsi="Wingdings 2" w:cs="Times New Roman"/>
      </w:rPr>
      <w:tblPr/>
      <w:tcPr>
        <w:tcBorders>
          <w:top w:val="nil"/>
          <w:bottom w:val="single" w:sz="8" w:space="0" w:color="00A997"/>
        </w:tcBorders>
      </w:tcPr>
    </w:tblStylePr>
    <w:tblStylePr w:type="lastRow">
      <w:rPr>
        <w:b/>
        <w:bCs/>
        <w:color w:val="414042"/>
      </w:rPr>
      <w:tblPr/>
      <w:tcPr>
        <w:tcBorders>
          <w:top w:val="single" w:sz="8" w:space="0" w:color="00A997"/>
          <w:bottom w:val="single" w:sz="8" w:space="0" w:color="00A997"/>
        </w:tcBorders>
      </w:tcPr>
    </w:tblStylePr>
    <w:tblStylePr w:type="firstCol">
      <w:rPr>
        <w:b/>
        <w:bCs/>
      </w:rPr>
    </w:tblStylePr>
    <w:tblStylePr w:type="lastCol">
      <w:rPr>
        <w:b/>
        <w:bCs/>
      </w:rPr>
      <w:tblPr/>
      <w:tcPr>
        <w:tcBorders>
          <w:top w:val="single" w:sz="8" w:space="0" w:color="00A997"/>
          <w:bottom w:val="single" w:sz="8" w:space="0" w:color="00A997"/>
        </w:tcBorders>
      </w:tcPr>
    </w:tblStylePr>
    <w:tblStylePr w:type="band1Vert">
      <w:tblPr/>
      <w:tcPr>
        <w:shd w:val="clear" w:color="auto" w:fill="AAFFF5"/>
      </w:tcPr>
    </w:tblStylePr>
    <w:tblStylePr w:type="band1Horz">
      <w:tblPr/>
      <w:tcPr>
        <w:shd w:val="clear" w:color="auto" w:fill="AAFFF5"/>
      </w:tcPr>
    </w:tblStylePr>
  </w:style>
  <w:style w:type="table" w:styleId="MediumList1-Accent5">
    <w:name w:val="Medium List 1 Accent 5"/>
    <w:basedOn w:val="TableNormal"/>
    <w:uiPriority w:val="65"/>
    <w:semiHidden/>
    <w:unhideWhenUsed/>
    <w:rsid w:val="00502510"/>
    <w:rPr>
      <w:color w:val="000000"/>
    </w:rPr>
    <w:tblPr>
      <w:tblStyleRowBandSize w:val="1"/>
      <w:tblStyleColBandSize w:val="1"/>
      <w:tblBorders>
        <w:top w:val="single" w:sz="8" w:space="0" w:color="FF6C00"/>
        <w:bottom w:val="single" w:sz="8" w:space="0" w:color="FF6C00"/>
      </w:tblBorders>
    </w:tblPr>
    <w:tblStylePr w:type="firstRow">
      <w:rPr>
        <w:rFonts w:ascii="Wingdings 2" w:eastAsia="Times New Roman" w:hAnsi="Wingdings 2" w:cs="Times New Roman"/>
      </w:rPr>
      <w:tblPr/>
      <w:tcPr>
        <w:tcBorders>
          <w:top w:val="nil"/>
          <w:bottom w:val="single" w:sz="8" w:space="0" w:color="FF6C00"/>
        </w:tcBorders>
      </w:tcPr>
    </w:tblStylePr>
    <w:tblStylePr w:type="lastRow">
      <w:rPr>
        <w:b/>
        <w:bCs/>
        <w:color w:val="414042"/>
      </w:rPr>
      <w:tblPr/>
      <w:tcPr>
        <w:tcBorders>
          <w:top w:val="single" w:sz="8" w:space="0" w:color="FF6C00"/>
          <w:bottom w:val="single" w:sz="8" w:space="0" w:color="FF6C00"/>
        </w:tcBorders>
      </w:tcPr>
    </w:tblStylePr>
    <w:tblStylePr w:type="firstCol">
      <w:rPr>
        <w:b/>
        <w:bCs/>
      </w:rPr>
    </w:tblStylePr>
    <w:tblStylePr w:type="lastCol">
      <w:rPr>
        <w:b/>
        <w:bCs/>
      </w:rPr>
      <w:tblPr/>
      <w:tcPr>
        <w:tcBorders>
          <w:top w:val="single" w:sz="8" w:space="0" w:color="FF6C00"/>
          <w:bottom w:val="single" w:sz="8" w:space="0" w:color="FF6C00"/>
        </w:tcBorders>
      </w:tcPr>
    </w:tblStylePr>
    <w:tblStylePr w:type="band1Vert">
      <w:tblPr/>
      <w:tcPr>
        <w:shd w:val="clear" w:color="auto" w:fill="FFDAC0"/>
      </w:tcPr>
    </w:tblStylePr>
    <w:tblStylePr w:type="band1Horz">
      <w:tblPr/>
      <w:tcPr>
        <w:shd w:val="clear" w:color="auto" w:fill="FFDAC0"/>
      </w:tcPr>
    </w:tblStylePr>
  </w:style>
  <w:style w:type="table" w:styleId="MediumList1-Accent6">
    <w:name w:val="Medium List 1 Accent 6"/>
    <w:basedOn w:val="TableNormal"/>
    <w:uiPriority w:val="65"/>
    <w:semiHidden/>
    <w:unhideWhenUsed/>
    <w:rsid w:val="00502510"/>
    <w:rPr>
      <w:color w:val="000000"/>
    </w:rPr>
    <w:tblPr>
      <w:tblStyleRowBandSize w:val="1"/>
      <w:tblStyleColBandSize w:val="1"/>
      <w:tblBorders>
        <w:top w:val="single" w:sz="8" w:space="0" w:color="8A479B"/>
        <w:bottom w:val="single" w:sz="8" w:space="0" w:color="8A479B"/>
      </w:tblBorders>
    </w:tblPr>
    <w:tblStylePr w:type="firstRow">
      <w:rPr>
        <w:rFonts w:ascii="Wingdings 2" w:eastAsia="Times New Roman" w:hAnsi="Wingdings 2" w:cs="Times New Roman"/>
      </w:rPr>
      <w:tblPr/>
      <w:tcPr>
        <w:tcBorders>
          <w:top w:val="nil"/>
          <w:bottom w:val="single" w:sz="8" w:space="0" w:color="8A479B"/>
        </w:tcBorders>
      </w:tcPr>
    </w:tblStylePr>
    <w:tblStylePr w:type="lastRow">
      <w:rPr>
        <w:b/>
        <w:bCs/>
        <w:color w:val="414042"/>
      </w:rPr>
      <w:tblPr/>
      <w:tcPr>
        <w:tcBorders>
          <w:top w:val="single" w:sz="8" w:space="0" w:color="8A479B"/>
          <w:bottom w:val="single" w:sz="8" w:space="0" w:color="8A479B"/>
        </w:tcBorders>
      </w:tcPr>
    </w:tblStylePr>
    <w:tblStylePr w:type="firstCol">
      <w:rPr>
        <w:b/>
        <w:bCs/>
      </w:rPr>
    </w:tblStylePr>
    <w:tblStylePr w:type="lastCol">
      <w:rPr>
        <w:b/>
        <w:bCs/>
      </w:rPr>
      <w:tblPr/>
      <w:tcPr>
        <w:tcBorders>
          <w:top w:val="single" w:sz="8" w:space="0" w:color="8A479B"/>
          <w:bottom w:val="single" w:sz="8" w:space="0" w:color="8A479B"/>
        </w:tcBorders>
      </w:tcPr>
    </w:tblStylePr>
    <w:tblStylePr w:type="band1Vert">
      <w:tblPr/>
      <w:tcPr>
        <w:shd w:val="clear" w:color="auto" w:fill="E3CEE9"/>
      </w:tcPr>
    </w:tblStylePr>
    <w:tblStylePr w:type="band1Horz">
      <w:tblPr/>
      <w:tcPr>
        <w:shd w:val="clear" w:color="auto" w:fill="E3CEE9"/>
      </w:tcPr>
    </w:tblStylePr>
  </w:style>
  <w:style w:type="table" w:styleId="MediumList2">
    <w:name w:val="Medium List 2"/>
    <w:basedOn w:val="TableNormal"/>
    <w:uiPriority w:val="66"/>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rPr>
        <w:sz w:val="24"/>
        <w:szCs w:val="24"/>
      </w:rPr>
      <w:tblPr/>
      <w:tcPr>
        <w:tcBorders>
          <w:top w:val="nil"/>
          <w:left w:val="nil"/>
          <w:bottom w:val="single" w:sz="24" w:space="0" w:color="8A0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0050"/>
          <w:insideH w:val="nil"/>
          <w:insideV w:val="nil"/>
        </w:tcBorders>
        <w:shd w:val="clear" w:color="auto" w:fill="FFFFFF"/>
      </w:tcPr>
    </w:tblStylePr>
    <w:tblStylePr w:type="lastCol">
      <w:tblPr/>
      <w:tcPr>
        <w:tcBorders>
          <w:top w:val="nil"/>
          <w:left w:val="single" w:sz="8" w:space="0" w:color="8A0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3D8"/>
      </w:tcPr>
    </w:tblStylePr>
    <w:tblStylePr w:type="band1Horz">
      <w:tblPr/>
      <w:tcPr>
        <w:tcBorders>
          <w:top w:val="nil"/>
          <w:bottom w:val="nil"/>
          <w:insideH w:val="nil"/>
          <w:insideV w:val="nil"/>
        </w:tcBorders>
        <w:shd w:val="clear" w:color="auto" w:fill="FFA3D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rPr>
        <w:sz w:val="24"/>
        <w:szCs w:val="24"/>
      </w:rPr>
      <w:tblPr/>
      <w:tcPr>
        <w:tcBorders>
          <w:top w:val="nil"/>
          <w:left w:val="nil"/>
          <w:bottom w:val="single" w:sz="24" w:space="0" w:color="9EAAB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EAAB6"/>
          <w:insideH w:val="nil"/>
          <w:insideV w:val="nil"/>
        </w:tcBorders>
        <w:shd w:val="clear" w:color="auto" w:fill="FFFFFF"/>
      </w:tcPr>
    </w:tblStylePr>
    <w:tblStylePr w:type="lastCol">
      <w:tblPr/>
      <w:tcPr>
        <w:tcBorders>
          <w:top w:val="nil"/>
          <w:left w:val="single" w:sz="8" w:space="0" w:color="9EAAB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9ED"/>
      </w:tcPr>
    </w:tblStylePr>
    <w:tblStylePr w:type="band1Horz">
      <w:tblPr/>
      <w:tcPr>
        <w:tcBorders>
          <w:top w:val="nil"/>
          <w:bottom w:val="nil"/>
          <w:insideH w:val="nil"/>
          <w:insideV w:val="nil"/>
        </w:tcBorders>
        <w:shd w:val="clear" w:color="auto" w:fill="E7E9ED"/>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rPr>
        <w:sz w:val="24"/>
        <w:szCs w:val="24"/>
      </w:rPr>
      <w:tblPr/>
      <w:tcPr>
        <w:tcBorders>
          <w:top w:val="nil"/>
          <w:left w:val="nil"/>
          <w:bottom w:val="single" w:sz="24" w:space="0" w:color="0096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6CE"/>
          <w:insideH w:val="nil"/>
          <w:insideV w:val="nil"/>
        </w:tcBorders>
        <w:shd w:val="clear" w:color="auto" w:fill="FFFFFF"/>
      </w:tcPr>
    </w:tblStylePr>
    <w:tblStylePr w:type="lastCol">
      <w:tblPr/>
      <w:tcPr>
        <w:tcBorders>
          <w:top w:val="nil"/>
          <w:left w:val="single" w:sz="8" w:space="0" w:color="0096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EAFF"/>
      </w:tcPr>
    </w:tblStylePr>
    <w:tblStylePr w:type="band1Horz">
      <w:tblPr/>
      <w:tcPr>
        <w:tcBorders>
          <w:top w:val="nil"/>
          <w:bottom w:val="nil"/>
          <w:insideH w:val="nil"/>
          <w:insideV w:val="nil"/>
        </w:tcBorders>
        <w:shd w:val="clear" w:color="auto" w:fill="B3EA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rPr>
        <w:sz w:val="24"/>
        <w:szCs w:val="24"/>
      </w:rPr>
      <w:tblPr/>
      <w:tcPr>
        <w:tcBorders>
          <w:top w:val="nil"/>
          <w:left w:val="nil"/>
          <w:bottom w:val="single" w:sz="24" w:space="0" w:color="00A99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97"/>
          <w:insideH w:val="nil"/>
          <w:insideV w:val="nil"/>
        </w:tcBorders>
        <w:shd w:val="clear" w:color="auto" w:fill="FFFFFF"/>
      </w:tcPr>
    </w:tblStylePr>
    <w:tblStylePr w:type="lastCol">
      <w:tblPr/>
      <w:tcPr>
        <w:tcBorders>
          <w:top w:val="nil"/>
          <w:left w:val="single" w:sz="8" w:space="0" w:color="00A99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FFF5"/>
      </w:tcPr>
    </w:tblStylePr>
    <w:tblStylePr w:type="band1Horz">
      <w:tblPr/>
      <w:tcPr>
        <w:tcBorders>
          <w:top w:val="nil"/>
          <w:bottom w:val="nil"/>
          <w:insideH w:val="nil"/>
          <w:insideV w:val="nil"/>
        </w:tcBorders>
        <w:shd w:val="clear" w:color="auto" w:fill="AAFFF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rPr>
        <w:sz w:val="24"/>
        <w:szCs w:val="24"/>
      </w:rPr>
      <w:tblPr/>
      <w:tcPr>
        <w:tcBorders>
          <w:top w:val="nil"/>
          <w:left w:val="nil"/>
          <w:bottom w:val="single" w:sz="24" w:space="0" w:color="FF6C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C00"/>
          <w:insideH w:val="nil"/>
          <w:insideV w:val="nil"/>
        </w:tcBorders>
        <w:shd w:val="clear" w:color="auto" w:fill="FFFFFF"/>
      </w:tcPr>
    </w:tblStylePr>
    <w:tblStylePr w:type="lastCol">
      <w:tblPr/>
      <w:tcPr>
        <w:tcBorders>
          <w:top w:val="nil"/>
          <w:left w:val="single" w:sz="8" w:space="0" w:color="FF6C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AC0"/>
      </w:tcPr>
    </w:tblStylePr>
    <w:tblStylePr w:type="band1Horz">
      <w:tblPr/>
      <w:tcPr>
        <w:tcBorders>
          <w:top w:val="nil"/>
          <w:bottom w:val="nil"/>
          <w:insideH w:val="nil"/>
          <w:insideV w:val="nil"/>
        </w:tcBorders>
        <w:shd w:val="clear" w:color="auto" w:fill="FFDAC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rPr>
        <w:sz w:val="24"/>
        <w:szCs w:val="24"/>
      </w:rPr>
      <w:tblPr/>
      <w:tcPr>
        <w:tcBorders>
          <w:top w:val="nil"/>
          <w:left w:val="nil"/>
          <w:bottom w:val="single" w:sz="24" w:space="0" w:color="8A479B"/>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479B"/>
          <w:insideH w:val="nil"/>
          <w:insideV w:val="nil"/>
        </w:tcBorders>
        <w:shd w:val="clear" w:color="auto" w:fill="FFFFFF"/>
      </w:tcPr>
    </w:tblStylePr>
    <w:tblStylePr w:type="lastCol">
      <w:tblPr/>
      <w:tcPr>
        <w:tcBorders>
          <w:top w:val="nil"/>
          <w:left w:val="single" w:sz="8" w:space="0" w:color="8A47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EE9"/>
      </w:tcPr>
    </w:tblStylePr>
    <w:tblStylePr w:type="band1Horz">
      <w:tblPr/>
      <w:tcPr>
        <w:tcBorders>
          <w:top w:val="nil"/>
          <w:bottom w:val="nil"/>
          <w:insideH w:val="nil"/>
          <w:insideV w:val="nil"/>
        </w:tcBorders>
        <w:shd w:val="clear" w:color="auto" w:fill="E3CEE9"/>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tblBorders>
    </w:tblPr>
    <w:tblStylePr w:type="firstRow">
      <w:pPr>
        <w:spacing w:before="0" w:after="0" w:line="240" w:lineRule="auto"/>
      </w:pPr>
      <w:rPr>
        <w:b/>
        <w:bCs/>
        <w:color w:val="FFFFFF"/>
      </w:rPr>
      <w:tblPr/>
      <w:tcPr>
        <w:tcBorders>
          <w:top w:val="single" w:sz="8" w:space="0" w:color="E70085"/>
          <w:left w:val="single" w:sz="8" w:space="0" w:color="E70085"/>
          <w:bottom w:val="single" w:sz="8" w:space="0" w:color="E70085"/>
          <w:right w:val="single" w:sz="8" w:space="0" w:color="E70085"/>
          <w:insideH w:val="nil"/>
          <w:insideV w:val="nil"/>
        </w:tcBorders>
        <w:shd w:val="clear" w:color="auto" w:fill="8A0050"/>
      </w:tcPr>
    </w:tblStylePr>
    <w:tblStylePr w:type="lastRow">
      <w:pPr>
        <w:spacing w:before="0" w:after="0" w:line="240" w:lineRule="auto"/>
      </w:pPr>
      <w:rPr>
        <w:b/>
        <w:bCs/>
      </w:rPr>
      <w:tblPr/>
      <w:tcPr>
        <w:tcBorders>
          <w:top w:val="double" w:sz="6" w:space="0" w:color="E70085"/>
          <w:left w:val="single" w:sz="8" w:space="0" w:color="E70085"/>
          <w:bottom w:val="single" w:sz="8" w:space="0" w:color="E70085"/>
          <w:right w:val="single" w:sz="8" w:space="0" w:color="E70085"/>
          <w:insideH w:val="nil"/>
          <w:insideV w:val="nil"/>
        </w:tcBorders>
      </w:tcPr>
    </w:tblStylePr>
    <w:tblStylePr w:type="firstCol">
      <w:rPr>
        <w:b/>
        <w:bCs/>
      </w:rPr>
    </w:tblStylePr>
    <w:tblStylePr w:type="lastCol">
      <w:rPr>
        <w:b/>
        <w:bCs/>
      </w:rPr>
    </w:tblStylePr>
    <w:tblStylePr w:type="band1Vert">
      <w:tblPr/>
      <w:tcPr>
        <w:shd w:val="clear" w:color="auto" w:fill="FFA3D8"/>
      </w:tcPr>
    </w:tblStylePr>
    <w:tblStylePr w:type="band1Horz">
      <w:tblPr/>
      <w:tcPr>
        <w:tcBorders>
          <w:insideH w:val="nil"/>
          <w:insideV w:val="nil"/>
        </w:tcBorders>
        <w:shd w:val="clear" w:color="auto" w:fill="FFA3D8"/>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tblBorders>
    </w:tblPr>
    <w:tblStylePr w:type="firstRow">
      <w:pPr>
        <w:spacing w:before="0" w:after="0" w:line="240" w:lineRule="auto"/>
      </w:pPr>
      <w:rPr>
        <w:b/>
        <w:bCs/>
        <w:color w:val="FFFFFF"/>
      </w:rPr>
      <w:tblPr/>
      <w:tcPr>
        <w:tcBorders>
          <w:top w:val="single" w:sz="8" w:space="0" w:color="B6BFC8"/>
          <w:left w:val="single" w:sz="8" w:space="0" w:color="B6BFC8"/>
          <w:bottom w:val="single" w:sz="8" w:space="0" w:color="B6BFC8"/>
          <w:right w:val="single" w:sz="8" w:space="0" w:color="B6BFC8"/>
          <w:insideH w:val="nil"/>
          <w:insideV w:val="nil"/>
        </w:tcBorders>
        <w:shd w:val="clear" w:color="auto" w:fill="9EAAB6"/>
      </w:tcPr>
    </w:tblStylePr>
    <w:tblStylePr w:type="lastRow">
      <w:pPr>
        <w:spacing w:before="0" w:after="0" w:line="240" w:lineRule="auto"/>
      </w:pPr>
      <w:rPr>
        <w:b/>
        <w:bCs/>
      </w:rPr>
      <w:tblPr/>
      <w:tcPr>
        <w:tcBorders>
          <w:top w:val="double" w:sz="6" w:space="0" w:color="B6BFC8"/>
          <w:left w:val="single" w:sz="8" w:space="0" w:color="B6BFC8"/>
          <w:bottom w:val="single" w:sz="8" w:space="0" w:color="B6BFC8"/>
          <w:right w:val="single" w:sz="8" w:space="0" w:color="B6BFC8"/>
          <w:insideH w:val="nil"/>
          <w:insideV w:val="nil"/>
        </w:tcBorders>
      </w:tcPr>
    </w:tblStylePr>
    <w:tblStylePr w:type="firstCol">
      <w:rPr>
        <w:b/>
        <w:bCs/>
      </w:rPr>
    </w:tblStylePr>
    <w:tblStylePr w:type="lastCol">
      <w:rPr>
        <w:b/>
        <w:bCs/>
      </w:rPr>
    </w:tblStylePr>
    <w:tblStylePr w:type="band1Vert">
      <w:tblPr/>
      <w:tcPr>
        <w:shd w:val="clear" w:color="auto" w:fill="E7E9ED"/>
      </w:tcPr>
    </w:tblStylePr>
    <w:tblStylePr w:type="band1Horz">
      <w:tblPr/>
      <w:tcPr>
        <w:tcBorders>
          <w:insideH w:val="nil"/>
          <w:insideV w:val="nil"/>
        </w:tcBorders>
        <w:shd w:val="clear" w:color="auto" w:fill="E7E9ED"/>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tblBorders>
    </w:tblPr>
    <w:tblStylePr w:type="firstRow">
      <w:pPr>
        <w:spacing w:before="0" w:after="0" w:line="240" w:lineRule="auto"/>
      </w:pPr>
      <w:rPr>
        <w:b/>
        <w:bCs/>
        <w:color w:val="FFFFFF"/>
      </w:rPr>
      <w:tblPr/>
      <w:tcPr>
        <w:tcBorders>
          <w:top w:val="single" w:sz="8" w:space="0" w:color="1BC0FF"/>
          <w:left w:val="single" w:sz="8" w:space="0" w:color="1BC0FF"/>
          <w:bottom w:val="single" w:sz="8" w:space="0" w:color="1BC0FF"/>
          <w:right w:val="single" w:sz="8" w:space="0" w:color="1BC0FF"/>
          <w:insideH w:val="nil"/>
          <w:insideV w:val="nil"/>
        </w:tcBorders>
        <w:shd w:val="clear" w:color="auto" w:fill="0096CE"/>
      </w:tcPr>
    </w:tblStylePr>
    <w:tblStylePr w:type="lastRow">
      <w:pPr>
        <w:spacing w:before="0" w:after="0" w:line="240" w:lineRule="auto"/>
      </w:pPr>
      <w:rPr>
        <w:b/>
        <w:bCs/>
      </w:rPr>
      <w:tblPr/>
      <w:tcPr>
        <w:tcBorders>
          <w:top w:val="double" w:sz="6" w:space="0" w:color="1BC0FF"/>
          <w:left w:val="single" w:sz="8" w:space="0" w:color="1BC0FF"/>
          <w:bottom w:val="single" w:sz="8" w:space="0" w:color="1BC0FF"/>
          <w:right w:val="single" w:sz="8" w:space="0" w:color="1BC0FF"/>
          <w:insideH w:val="nil"/>
          <w:insideV w:val="nil"/>
        </w:tcBorders>
      </w:tcPr>
    </w:tblStylePr>
    <w:tblStylePr w:type="firstCol">
      <w:rPr>
        <w:b/>
        <w:bCs/>
      </w:rPr>
    </w:tblStylePr>
    <w:tblStylePr w:type="lastCol">
      <w:rPr>
        <w:b/>
        <w:bCs/>
      </w:rPr>
    </w:tblStylePr>
    <w:tblStylePr w:type="band1Vert">
      <w:tblPr/>
      <w:tcPr>
        <w:shd w:val="clear" w:color="auto" w:fill="B3EAFF"/>
      </w:tcPr>
    </w:tblStylePr>
    <w:tblStylePr w:type="band1Horz">
      <w:tblPr/>
      <w:tcPr>
        <w:tcBorders>
          <w:insideH w:val="nil"/>
          <w:insideV w:val="nil"/>
        </w:tcBorders>
        <w:shd w:val="clear" w:color="auto" w:fill="B3EAF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tblBorders>
    </w:tblPr>
    <w:tblStylePr w:type="firstRow">
      <w:pPr>
        <w:spacing w:before="0" w:after="0" w:line="240" w:lineRule="auto"/>
      </w:pPr>
      <w:rPr>
        <w:b/>
        <w:bCs/>
        <w:color w:val="FFFFFF"/>
      </w:rPr>
      <w:tblPr/>
      <w:tcPr>
        <w:tcBorders>
          <w:top w:val="single" w:sz="8" w:space="0" w:color="00FEE2"/>
          <w:left w:val="single" w:sz="8" w:space="0" w:color="00FEE2"/>
          <w:bottom w:val="single" w:sz="8" w:space="0" w:color="00FEE2"/>
          <w:right w:val="single" w:sz="8" w:space="0" w:color="00FEE2"/>
          <w:insideH w:val="nil"/>
          <w:insideV w:val="nil"/>
        </w:tcBorders>
        <w:shd w:val="clear" w:color="auto" w:fill="00A997"/>
      </w:tcPr>
    </w:tblStylePr>
    <w:tblStylePr w:type="lastRow">
      <w:pPr>
        <w:spacing w:before="0" w:after="0" w:line="240" w:lineRule="auto"/>
      </w:pPr>
      <w:rPr>
        <w:b/>
        <w:bCs/>
      </w:rPr>
      <w:tblPr/>
      <w:tcPr>
        <w:tcBorders>
          <w:top w:val="double" w:sz="6" w:space="0" w:color="00FEE2"/>
          <w:left w:val="single" w:sz="8" w:space="0" w:color="00FEE2"/>
          <w:bottom w:val="single" w:sz="8" w:space="0" w:color="00FEE2"/>
          <w:right w:val="single" w:sz="8" w:space="0" w:color="00FEE2"/>
          <w:insideH w:val="nil"/>
          <w:insideV w:val="nil"/>
        </w:tcBorders>
      </w:tcPr>
    </w:tblStylePr>
    <w:tblStylePr w:type="firstCol">
      <w:rPr>
        <w:b/>
        <w:bCs/>
      </w:rPr>
    </w:tblStylePr>
    <w:tblStylePr w:type="lastCol">
      <w:rPr>
        <w:b/>
        <w:bCs/>
      </w:rPr>
    </w:tblStylePr>
    <w:tblStylePr w:type="band1Vert">
      <w:tblPr/>
      <w:tcPr>
        <w:shd w:val="clear" w:color="auto" w:fill="AAFFF5"/>
      </w:tcPr>
    </w:tblStylePr>
    <w:tblStylePr w:type="band1Horz">
      <w:tblPr/>
      <w:tcPr>
        <w:tcBorders>
          <w:insideH w:val="nil"/>
          <w:insideV w:val="nil"/>
        </w:tcBorders>
        <w:shd w:val="clear" w:color="auto" w:fill="AAFFF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tblBorders>
    </w:tblPr>
    <w:tblStylePr w:type="firstRow">
      <w:pPr>
        <w:spacing w:before="0" w:after="0" w:line="240" w:lineRule="auto"/>
      </w:pPr>
      <w:rPr>
        <w:b/>
        <w:bCs/>
        <w:color w:val="FFFFFF"/>
      </w:rPr>
      <w:tblPr/>
      <w:tcPr>
        <w:tcBorders>
          <w:top w:val="single" w:sz="8" w:space="0" w:color="FF9040"/>
          <w:left w:val="single" w:sz="8" w:space="0" w:color="FF9040"/>
          <w:bottom w:val="single" w:sz="8" w:space="0" w:color="FF9040"/>
          <w:right w:val="single" w:sz="8" w:space="0" w:color="FF9040"/>
          <w:insideH w:val="nil"/>
          <w:insideV w:val="nil"/>
        </w:tcBorders>
        <w:shd w:val="clear" w:color="auto" w:fill="FF6C00"/>
      </w:tcPr>
    </w:tblStylePr>
    <w:tblStylePr w:type="lastRow">
      <w:pPr>
        <w:spacing w:before="0" w:after="0" w:line="240" w:lineRule="auto"/>
      </w:pPr>
      <w:rPr>
        <w:b/>
        <w:bCs/>
      </w:rPr>
      <w:tblPr/>
      <w:tcPr>
        <w:tcBorders>
          <w:top w:val="double" w:sz="6" w:space="0" w:color="FF9040"/>
          <w:left w:val="single" w:sz="8" w:space="0" w:color="FF9040"/>
          <w:bottom w:val="single" w:sz="8" w:space="0" w:color="FF9040"/>
          <w:right w:val="single" w:sz="8" w:space="0" w:color="FF9040"/>
          <w:insideH w:val="nil"/>
          <w:insideV w:val="nil"/>
        </w:tcBorders>
      </w:tcPr>
    </w:tblStylePr>
    <w:tblStylePr w:type="firstCol">
      <w:rPr>
        <w:b/>
        <w:bCs/>
      </w:rPr>
    </w:tblStylePr>
    <w:tblStylePr w:type="lastCol">
      <w:rPr>
        <w:b/>
        <w:bCs/>
      </w:r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tblBorders>
    </w:tblPr>
    <w:tblStylePr w:type="firstRow">
      <w:pPr>
        <w:spacing w:before="0" w:after="0" w:line="240" w:lineRule="auto"/>
      </w:pPr>
      <w:rPr>
        <w:b/>
        <w:bCs/>
        <w:color w:val="FFFFFF"/>
      </w:rPr>
      <w:tblPr/>
      <w:tcPr>
        <w:tcBorders>
          <w:top w:val="single" w:sz="8" w:space="0" w:color="AB6CBC"/>
          <w:left w:val="single" w:sz="8" w:space="0" w:color="AB6CBC"/>
          <w:bottom w:val="single" w:sz="8" w:space="0" w:color="AB6CBC"/>
          <w:right w:val="single" w:sz="8" w:space="0" w:color="AB6CBC"/>
          <w:insideH w:val="nil"/>
          <w:insideV w:val="nil"/>
        </w:tcBorders>
        <w:shd w:val="clear" w:color="auto" w:fill="8A479B"/>
      </w:tcPr>
    </w:tblStylePr>
    <w:tblStylePr w:type="lastRow">
      <w:pPr>
        <w:spacing w:before="0" w:after="0" w:line="240" w:lineRule="auto"/>
      </w:pPr>
      <w:rPr>
        <w:b/>
        <w:bCs/>
      </w:rPr>
      <w:tblPr/>
      <w:tcPr>
        <w:tcBorders>
          <w:top w:val="double" w:sz="6" w:space="0" w:color="AB6CBC"/>
          <w:left w:val="single" w:sz="8" w:space="0" w:color="AB6CBC"/>
          <w:bottom w:val="single" w:sz="8" w:space="0" w:color="AB6CBC"/>
          <w:right w:val="single" w:sz="8" w:space="0" w:color="AB6CBC"/>
          <w:insideH w:val="nil"/>
          <w:insideV w:val="nil"/>
        </w:tcBorders>
      </w:tcPr>
    </w:tblStylePr>
    <w:tblStylePr w:type="firstCol">
      <w:rPr>
        <w:b/>
        <w:bCs/>
      </w:rPr>
    </w:tblStylePr>
    <w:tblStylePr w:type="lastCol">
      <w:rPr>
        <w:b/>
        <w:bCs/>
      </w:rPr>
    </w:tblStylePr>
    <w:tblStylePr w:type="band1Vert">
      <w:tblPr/>
      <w:tcPr>
        <w:shd w:val="clear" w:color="auto" w:fill="E3CEE9"/>
      </w:tcPr>
    </w:tblStylePr>
    <w:tblStylePr w:type="band1Horz">
      <w:tblPr/>
      <w:tcPr>
        <w:tcBorders>
          <w:insideH w:val="nil"/>
          <w:insideV w:val="nil"/>
        </w:tcBorders>
        <w:shd w:val="clear" w:color="auto" w:fill="E3CEE9"/>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0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0050"/>
      </w:tcPr>
    </w:tblStylePr>
    <w:tblStylePr w:type="lastCol">
      <w:rPr>
        <w:b/>
        <w:bCs/>
        <w:color w:val="FFFFFF"/>
      </w:rPr>
      <w:tblPr/>
      <w:tcPr>
        <w:tcBorders>
          <w:left w:val="nil"/>
          <w:right w:val="nil"/>
          <w:insideH w:val="nil"/>
          <w:insideV w:val="nil"/>
        </w:tcBorders>
        <w:shd w:val="clear" w:color="auto" w:fill="8A0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AA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EAAB6"/>
      </w:tcPr>
    </w:tblStylePr>
    <w:tblStylePr w:type="lastCol">
      <w:rPr>
        <w:b/>
        <w:bCs/>
        <w:color w:val="FFFFFF"/>
      </w:rPr>
      <w:tblPr/>
      <w:tcPr>
        <w:tcBorders>
          <w:left w:val="nil"/>
          <w:right w:val="nil"/>
          <w:insideH w:val="nil"/>
          <w:insideV w:val="nil"/>
        </w:tcBorders>
        <w:shd w:val="clear" w:color="auto" w:fill="9EAA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6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96CE"/>
      </w:tcPr>
    </w:tblStylePr>
    <w:tblStylePr w:type="lastCol">
      <w:rPr>
        <w:b/>
        <w:bCs/>
        <w:color w:val="FFFFFF"/>
      </w:rPr>
      <w:tblPr/>
      <w:tcPr>
        <w:tcBorders>
          <w:left w:val="nil"/>
          <w:right w:val="nil"/>
          <w:insideH w:val="nil"/>
          <w:insideV w:val="nil"/>
        </w:tcBorders>
        <w:shd w:val="clear" w:color="auto" w:fill="0096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9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97"/>
      </w:tcPr>
    </w:tblStylePr>
    <w:tblStylePr w:type="lastCol">
      <w:rPr>
        <w:b/>
        <w:bCs/>
        <w:color w:val="FFFFFF"/>
      </w:rPr>
      <w:tblPr/>
      <w:tcPr>
        <w:tcBorders>
          <w:left w:val="nil"/>
          <w:right w:val="nil"/>
          <w:insideH w:val="nil"/>
          <w:insideV w:val="nil"/>
        </w:tcBorders>
        <w:shd w:val="clear" w:color="auto" w:fill="00A99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C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C00"/>
      </w:tcPr>
    </w:tblStylePr>
    <w:tblStylePr w:type="lastCol">
      <w:rPr>
        <w:b/>
        <w:bCs/>
        <w:color w:val="FFFFFF"/>
      </w:rPr>
      <w:tblPr/>
      <w:tcPr>
        <w:tcBorders>
          <w:left w:val="nil"/>
          <w:right w:val="nil"/>
          <w:insideH w:val="nil"/>
          <w:insideV w:val="nil"/>
        </w:tcBorders>
        <w:shd w:val="clear" w:color="auto" w:fill="FF6C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47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479B"/>
      </w:tcPr>
    </w:tblStylePr>
    <w:tblStylePr w:type="lastCol">
      <w:rPr>
        <w:b/>
        <w:bCs/>
        <w:color w:val="FFFFFF"/>
      </w:rPr>
      <w:tblPr/>
      <w:tcPr>
        <w:tcBorders>
          <w:left w:val="nil"/>
          <w:right w:val="nil"/>
          <w:insideH w:val="nil"/>
          <w:insideV w:val="nil"/>
        </w:tcBorders>
        <w:shd w:val="clear" w:color="auto" w:fill="8A47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502510"/>
    <w:rPr>
      <w:rFonts w:ascii="Georgia" w:eastAsia="Times New Roman" w:hAnsi="Georgia" w:cs="Times New Roman"/>
      <w:sz w:val="24"/>
      <w:szCs w:val="24"/>
      <w:shd w:val="pct20" w:color="auto" w:fill="auto"/>
    </w:rPr>
  </w:style>
  <w:style w:type="paragraph" w:styleId="NoSpacing">
    <w:name w:val="No Spacing"/>
    <w:uiPriority w:val="99"/>
    <w:semiHidden/>
    <w:unhideWhenUsed/>
    <w:qFormat/>
    <w:rsid w:val="00502510"/>
    <w:rPr>
      <w:color w:val="414042"/>
      <w:sz w:val="22"/>
      <w:szCs w:val="22"/>
      <w:lang w:val="en-US" w:eastAsia="ja-JP"/>
    </w:rPr>
  </w:style>
  <w:style w:type="paragraph" w:styleId="NormalWeb">
    <w:name w:val="Normal (Web)"/>
    <w:basedOn w:val="Normal"/>
    <w:uiPriority w:val="99"/>
    <w:semiHidden/>
    <w:unhideWhenUsed/>
    <w:rsid w:val="00502510"/>
    <w:rPr>
      <w:rFonts w:ascii="Times New Roman" w:hAnsi="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uiPriority w:val="99"/>
    <w:semiHidden/>
    <w:rsid w:val="00502510"/>
    <w:rPr>
      <w:color w:val="808080"/>
    </w:rPr>
  </w:style>
  <w:style w:type="table" w:styleId="PlainTable1">
    <w:name w:val="Plain Table 1"/>
    <w:basedOn w:val="TableNormal"/>
    <w:uiPriority w:val="41"/>
    <w:rsid w:val="0050251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0251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25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02510"/>
    <w:tblPr>
      <w:tblStyleRowBandSize w:val="1"/>
      <w:tblStyleColBandSize w:val="1"/>
    </w:tblPr>
    <w:tblStylePr w:type="firstRow">
      <w:rPr>
        <w:rFonts w:ascii="Wingdings 2" w:eastAsia="Times New Roman" w:hAnsi="Wingdings 2" w:cs="Times New Roman"/>
        <w:i/>
        <w:iCs/>
        <w:sz w:val="26"/>
      </w:rPr>
      <w:tblPr/>
      <w:tcPr>
        <w:tcBorders>
          <w:bottom w:val="single" w:sz="4" w:space="0" w:color="7F7F7F"/>
        </w:tcBorders>
        <w:shd w:val="clear" w:color="auto" w:fill="FFFFFF"/>
      </w:tcPr>
    </w:tblStylePr>
    <w:tblStylePr w:type="lastRow">
      <w:rPr>
        <w:rFonts w:ascii="Wingdings 2" w:eastAsia="Times New Roman" w:hAnsi="Wingdings 2" w:cs="Times New Roman"/>
        <w:i/>
        <w:iCs/>
        <w:sz w:val="26"/>
      </w:rPr>
      <w:tblPr/>
      <w:tcPr>
        <w:tcBorders>
          <w:top w:val="single" w:sz="4" w:space="0" w:color="7F7F7F"/>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7F7F7F"/>
        </w:tcBorders>
        <w:shd w:val="clear" w:color="auto" w:fill="FFFFFF"/>
      </w:tcPr>
    </w:tblStylePr>
    <w:tblStylePr w:type="lastCol">
      <w:rPr>
        <w:rFonts w:ascii="Wingdings 2" w:eastAsia="Times New Roman" w:hAnsi="Wingdings 2"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rPr>
  </w:style>
  <w:style w:type="character" w:customStyle="1" w:styleId="QuoteChar">
    <w:name w:val="Quote Char"/>
    <w:link w:val="Quote"/>
    <w:uiPriority w:val="29"/>
    <w:semiHidden/>
    <w:rsid w:val="00502510"/>
    <w:rPr>
      <w:i/>
      <w:iCs/>
      <w:color w:val="404040"/>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spacing w:val="15"/>
    </w:rPr>
  </w:style>
  <w:style w:type="character" w:customStyle="1" w:styleId="SubtitleChar">
    <w:name w:val="Subtitle Char"/>
    <w:link w:val="Subtitle"/>
    <w:uiPriority w:val="11"/>
    <w:semiHidden/>
    <w:rsid w:val="00502510"/>
    <w:rPr>
      <w:color w:val="5A5A5A"/>
      <w:spacing w:val="15"/>
    </w:rPr>
  </w:style>
  <w:style w:type="character" w:styleId="SubtleEmphasis">
    <w:name w:val="Subtle Emphasis"/>
    <w:uiPriority w:val="19"/>
    <w:semiHidden/>
    <w:unhideWhenUsed/>
    <w:qFormat/>
    <w:rsid w:val="00502510"/>
    <w:rPr>
      <w:i/>
      <w:iCs/>
      <w:color w:val="404040"/>
    </w:rPr>
  </w:style>
  <w:style w:type="character" w:styleId="SubtleReference">
    <w:name w:val="Subtle Reference"/>
    <w:uiPriority w:val="31"/>
    <w:semiHidden/>
    <w:unhideWhenUsed/>
    <w:qFormat/>
    <w:rsid w:val="00502510"/>
    <w:rPr>
      <w:smallCaps/>
      <w:color w:val="5A5A5A"/>
    </w:rPr>
  </w:style>
  <w:style w:type="table" w:styleId="Table3Deffects1">
    <w:name w:val="Table 3D effects 1"/>
    <w:basedOn w:val="TableNormal"/>
    <w:uiPriority w:val="99"/>
    <w:semiHidden/>
    <w:unhideWhenUsed/>
    <w:rsid w:val="00502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Georgia" w:hAnsi="Georgia"/>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after="0"/>
      <w:outlineLvl w:val="9"/>
    </w:pPr>
    <w:rPr>
      <w:color w:val="67003B"/>
      <w:szCs w:val="32"/>
    </w:rPr>
  </w:style>
  <w:style w:type="paragraph" w:customStyle="1" w:styleId="TableParagraph">
    <w:name w:val="Table Paragraph"/>
    <w:basedOn w:val="Normal"/>
    <w:uiPriority w:val="1"/>
    <w:qFormat/>
    <w:rsid w:val="00871F5D"/>
    <w:pPr>
      <w:widowControl w:val="0"/>
      <w:autoSpaceDE w:val="0"/>
      <w:autoSpaceDN w:val="0"/>
      <w:spacing w:before="0" w:after="0" w:line="206" w:lineRule="exact"/>
      <w:ind w:left="107"/>
    </w:pPr>
    <w:rPr>
      <w:rFonts w:eastAsia="Arial" w:cs="Arial"/>
      <w:lang w:val="en-AU" w:eastAsia="en-AU" w:bidi="en-AU"/>
    </w:rPr>
  </w:style>
  <w:style w:type="character" w:customStyle="1" w:styleId="PP1cTextChar">
    <w:name w:val="PP1c Text Char"/>
    <w:basedOn w:val="DefaultParagraphFont"/>
    <w:link w:val="PP1cText"/>
    <w:locked/>
    <w:rsid w:val="004F6BD0"/>
    <w:rPr>
      <w:rFonts w:ascii="Arial" w:hAnsi="Arial" w:cs="Arial"/>
      <w:color w:val="000000"/>
      <w:sz w:val="24"/>
      <w:szCs w:val="24"/>
    </w:rPr>
  </w:style>
  <w:style w:type="paragraph" w:customStyle="1" w:styleId="PP1cText">
    <w:name w:val="PP1c Text"/>
    <w:basedOn w:val="Normal"/>
    <w:link w:val="PP1cTextChar"/>
    <w:qFormat/>
    <w:rsid w:val="004F6BD0"/>
    <w:pPr>
      <w:spacing w:before="0" w:line="240" w:lineRule="auto"/>
      <w:ind w:left="425"/>
    </w:pPr>
    <w:rPr>
      <w:rFonts w:cs="Arial"/>
      <w:color w:val="000000"/>
      <w:sz w:val="24"/>
      <w:szCs w:val="24"/>
      <w:lang w:val="en-AU" w:eastAsia="en-AU"/>
    </w:rPr>
  </w:style>
  <w:style w:type="character" w:customStyle="1" w:styleId="ListParagraphChar">
    <w:name w:val="List Paragraph Char"/>
    <w:basedOn w:val="DefaultParagraphFont"/>
    <w:link w:val="ListParagraph"/>
    <w:uiPriority w:val="34"/>
    <w:rsid w:val="006C4C9D"/>
    <w:rPr>
      <w:rFonts w:ascii="Arial" w:hAnsi="Arial"/>
      <w:sz w:val="22"/>
      <w:szCs w:val="22"/>
      <w:lang w:val="en-US" w:eastAsia="ja-JP"/>
    </w:rPr>
  </w:style>
  <w:style w:type="character" w:styleId="UnresolvedMention">
    <w:name w:val="Unresolved Mention"/>
    <w:basedOn w:val="DefaultParagraphFont"/>
    <w:uiPriority w:val="99"/>
    <w:semiHidden/>
    <w:unhideWhenUsed/>
    <w:rsid w:val="0078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sch.gov.au/publications/nrsch-operational-guidelines/evidence-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usingregistrar.vic.gov.au/files/assets/public/publications/performance-standards-and-evidence-guidelines/current-performance-standard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ustlii.edu.au/cgi-bin/viewdoc/au/legis/vic/consol_act/rta19972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atger\OneDrive%20-%20YWCA%20Australia\New%20Policies%20and%20Procedures\Still%20To%20Do\M0xx%20Policy%20Template%202%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C1535DE3BB9468BBC683E02D8E09E" ma:contentTypeVersion="13" ma:contentTypeDescription="Create a new document." ma:contentTypeScope="" ma:versionID="0bc9868c1381202f49e9e988d64f7755">
  <xsd:schema xmlns:xsd="http://www.w3.org/2001/XMLSchema" xmlns:xs="http://www.w3.org/2001/XMLSchema" xmlns:p="http://schemas.microsoft.com/office/2006/metadata/properties" xmlns:ns3="d243c6c8-1a81-4c32-9e52-50568e9835a1" xmlns:ns4="a926c839-1437-455e-937e-0c0570f085ae" targetNamespace="http://schemas.microsoft.com/office/2006/metadata/properties" ma:root="true" ma:fieldsID="d049f6207c79c613817a4f399d0fa4a5" ns3:_="" ns4:_="">
    <xsd:import namespace="d243c6c8-1a81-4c32-9e52-50568e9835a1"/>
    <xsd:import namespace="a926c839-1437-455e-937e-0c0570f08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c6c8-1a81-4c32-9e52-50568e9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c839-1437-455e-937e-0c0570f08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3452903D-F72E-4E5A-BC64-90850394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c6c8-1a81-4c32-9e52-50568e9835a1"/>
    <ds:schemaRef ds:uri="a926c839-1437-455e-937e-0c0570f08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56A7C-A8C8-4A98-8316-E774C07B0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M0xx Policy Template 2 logos</Template>
  <TotalTime>6</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Atger</dc:creator>
  <cp:keywords/>
  <dc:description/>
  <cp:lastModifiedBy>Jo Harrison</cp:lastModifiedBy>
  <cp:revision>10</cp:revision>
  <dcterms:created xsi:type="dcterms:W3CDTF">2021-08-13T04:22:00Z</dcterms:created>
  <dcterms:modified xsi:type="dcterms:W3CDTF">2021-08-18T22:30:00Z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0x010100AD7C1535DE3BB9468BBC683E02D8E09E</vt:lpwstr>
  </property>
  <property fmtid="{D5CDD505-2E9C-101B-9397-08002B2CF9AE}" pid="3" name="Order">
    <vt:r8>2405600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ies>
</file>